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Look w:val="0000"/>
      </w:tblPr>
      <w:tblGrid>
        <w:gridCol w:w="3706"/>
        <w:gridCol w:w="2877"/>
        <w:gridCol w:w="2773"/>
      </w:tblGrid>
      <w:tr w:rsidR="00D50919" w:rsidRPr="00527E28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/>
            </w:tblPr>
            <w:tblGrid>
              <w:gridCol w:w="9356"/>
            </w:tblGrid>
            <w:tr w:rsidR="00D50919" w:rsidRPr="009414CB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66072A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BB4CCC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Default="00BB4CC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50919" w:rsidRPr="00DD325C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D50919" w:rsidRPr="00DD325C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880390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615530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7E4699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Кафедра</w:t>
                  </w:r>
                  <w:r w:rsidR="00615530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 </w:t>
                  </w:r>
                  <w:r w:rsidRPr="007E4699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 </w:t>
                  </w:r>
                  <w:r w:rsidR="00687E4C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ю</w:t>
                  </w:r>
                  <w:r w:rsidR="00615530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риспруденции</w:t>
                  </w:r>
                </w:p>
                <w:p w:rsidR="00D50919" w:rsidRPr="00B344F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B344F5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Форма обучения: </w:t>
                  </w:r>
                  <w:r w:rsidRPr="00D00AFB">
                    <w:rPr>
                      <w:noProof/>
                      <w:color w:val="000000"/>
                      <w:sz w:val="28"/>
                      <w:szCs w:val="28"/>
                    </w:rPr>
                    <w:t>заочная</w:t>
                  </w:r>
                  <w:r w:rsidR="00D00AFB" w:rsidRPr="00D00AFB">
                    <w:rPr>
                      <w:noProof/>
                      <w:color w:val="000000"/>
                      <w:sz w:val="28"/>
                      <w:szCs w:val="28"/>
                    </w:rPr>
                    <w:t>/очно-заочная</w:t>
                  </w:r>
                </w:p>
                <w:p w:rsidR="00D50919" w:rsidRPr="00880390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0919" w:rsidRPr="00527E28" w:rsidRDefault="00D50919" w:rsidP="002F14E4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D50919" w:rsidRPr="00527E28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527E28" w:rsidRDefault="00D50919" w:rsidP="002F14E4">
            <w:pPr>
              <w:ind w:firstLine="709"/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9356" w:type="dxa"/>
            <w:gridSpan w:val="3"/>
          </w:tcPr>
          <w:p w:rsidR="00822426" w:rsidRDefault="00822426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</w:p>
          <w:p w:rsidR="00822426" w:rsidRDefault="006652C7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</w:t>
            </w:r>
            <w:r w:rsidR="00822426">
              <w:rPr>
                <w:b/>
                <w:sz w:val="28"/>
                <w:szCs w:val="28"/>
              </w:rPr>
              <w:t xml:space="preserve"> </w:t>
            </w:r>
          </w:p>
          <w:p w:rsidR="00D50919" w:rsidRDefault="006D0D75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6D0D75">
              <w:rPr>
                <w:b/>
                <w:sz w:val="28"/>
                <w:szCs w:val="28"/>
              </w:rPr>
              <w:t>ПРАКТИЧЕСКИ</w:t>
            </w:r>
            <w:r w:rsidR="00822426">
              <w:rPr>
                <w:b/>
                <w:sz w:val="28"/>
                <w:szCs w:val="28"/>
              </w:rPr>
              <w:t xml:space="preserve">Х  </w:t>
            </w:r>
            <w:r w:rsidR="006652C7">
              <w:rPr>
                <w:b/>
                <w:sz w:val="28"/>
                <w:szCs w:val="28"/>
              </w:rPr>
              <w:t>ЗАДАНИЙ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 w:rsidRPr="006D0D75">
              <w:rPr>
                <w:b/>
                <w:sz w:val="24"/>
                <w:szCs w:val="24"/>
              </w:rPr>
              <w:t>ПО ДИСЦИПЛИНЕ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  <w:p w:rsidR="006D0D75" w:rsidRPr="00657803" w:rsidRDefault="00657803" w:rsidP="006D0D75">
            <w:pPr>
              <w:spacing w:after="100" w:afterAutospacing="1"/>
              <w:jc w:val="center"/>
              <w:rPr>
                <w:b/>
                <w:sz w:val="28"/>
                <w:szCs w:val="28"/>
                <w:u w:val="single"/>
              </w:rPr>
            </w:pPr>
            <w:r w:rsidRPr="00657803">
              <w:rPr>
                <w:b/>
                <w:sz w:val="28"/>
                <w:szCs w:val="28"/>
                <w:u w:val="single"/>
              </w:rPr>
              <w:t>История государства и права России</w:t>
            </w:r>
          </w:p>
          <w:p w:rsidR="006D0D75" w:rsidRPr="006D0D75" w:rsidRDefault="006D0D75" w:rsidP="002F14E4">
            <w:pPr>
              <w:jc w:val="center"/>
              <w:rPr>
                <w:b/>
                <w:sz w:val="28"/>
                <w:szCs w:val="28"/>
              </w:rPr>
            </w:pPr>
          </w:p>
          <w:p w:rsidR="00DD325C" w:rsidRPr="00527E28" w:rsidRDefault="00DD325C" w:rsidP="002F14E4">
            <w:pPr>
              <w:jc w:val="center"/>
              <w:rPr>
                <w:b/>
                <w:sz w:val="32"/>
                <w:szCs w:val="32"/>
              </w:rPr>
            </w:pPr>
          </w:p>
          <w:p w:rsidR="00D50919" w:rsidRPr="00527E28" w:rsidRDefault="00D50919" w:rsidP="002F14E4">
            <w:pPr>
              <w:jc w:val="center"/>
              <w:rPr>
                <w:sz w:val="32"/>
                <w:szCs w:val="32"/>
              </w:rPr>
            </w:pPr>
          </w:p>
        </w:tc>
      </w:tr>
      <w:tr w:rsidR="00D50919" w:rsidRPr="00BB4CCC" w:rsidTr="002F14E4">
        <w:trPr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  <w:u w:val="single"/>
              </w:rPr>
              <w:t xml:space="preserve">                    </w:t>
            </w:r>
            <w:r w:rsidR="006D0D75"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D50919" w:rsidRPr="00527E28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2F14E4">
            <w:pPr>
              <w:rPr>
                <w:i/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 xml:space="preserve">Группа                                        </w:t>
            </w:r>
            <w:r w:rsidR="00BB4CCC">
              <w:rPr>
                <w:sz w:val="28"/>
                <w:szCs w:val="28"/>
              </w:rPr>
              <w:t xml:space="preserve">                                              </w:t>
            </w:r>
            <w:r w:rsidRPr="00BB4CCC">
              <w:rPr>
                <w:i/>
                <w:sz w:val="28"/>
                <w:szCs w:val="28"/>
              </w:rPr>
              <w:t>______</w:t>
            </w:r>
          </w:p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BB4CCC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И.О. Фамилия</w:t>
            </w: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5138BC" w:rsidRPr="00527E28" w:rsidRDefault="005138BC" w:rsidP="005138BC">
            <w:pPr>
              <w:rPr>
                <w:sz w:val="32"/>
                <w:szCs w:val="32"/>
              </w:rPr>
            </w:pPr>
          </w:p>
        </w:tc>
        <w:tc>
          <w:tcPr>
            <w:tcW w:w="2877" w:type="dxa"/>
          </w:tcPr>
          <w:p w:rsidR="00D50919" w:rsidRPr="00527E28" w:rsidRDefault="00D50919" w:rsidP="002F14E4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D50919" w:rsidRPr="00527E28" w:rsidRDefault="00D50919" w:rsidP="002F14E4">
            <w:pPr>
              <w:rPr>
                <w:iCs/>
                <w:sz w:val="32"/>
                <w:szCs w:val="32"/>
              </w:rPr>
            </w:pPr>
          </w:p>
        </w:tc>
        <w:tc>
          <w:tcPr>
            <w:tcW w:w="2773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</w:tcPr>
          <w:p w:rsidR="005138BC" w:rsidRPr="00BB4CCC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</w:tr>
    </w:tbl>
    <w:p w:rsidR="00D50919" w:rsidRDefault="00D50919" w:rsidP="00D50919">
      <w:pPr>
        <w:pStyle w:val="8"/>
        <w:jc w:val="center"/>
        <w:rPr>
          <w:b/>
          <w:sz w:val="32"/>
          <w:szCs w:val="32"/>
        </w:rPr>
      </w:pPr>
    </w:p>
    <w:p w:rsidR="00D50919" w:rsidRPr="00D50919" w:rsidRDefault="00D50919" w:rsidP="00D50919"/>
    <w:p w:rsidR="00405A3C" w:rsidRDefault="00405A3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6D0D75" w:rsidP="00BB4CC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М</w:t>
      </w:r>
      <w:r w:rsidR="00BB4CCC" w:rsidRPr="00BB4CCC">
        <w:rPr>
          <w:sz w:val="28"/>
          <w:szCs w:val="28"/>
        </w:rPr>
        <w:t>ОСКВА</w:t>
      </w:r>
      <w:r w:rsidR="00BB4CCC">
        <w:rPr>
          <w:sz w:val="28"/>
          <w:szCs w:val="28"/>
        </w:rPr>
        <w:t xml:space="preserve"> 20</w:t>
      </w:r>
      <w:r w:rsidR="00CA028B">
        <w:rPr>
          <w:sz w:val="28"/>
          <w:szCs w:val="28"/>
          <w:u w:val="single"/>
        </w:rPr>
        <w:t>23</w:t>
      </w:r>
    </w:p>
    <w:p w:rsidR="00CA028B" w:rsidRDefault="00CA028B" w:rsidP="00BB4CCC">
      <w:pPr>
        <w:jc w:val="center"/>
        <w:rPr>
          <w:sz w:val="28"/>
          <w:szCs w:val="28"/>
          <w:u w:val="single"/>
        </w:rPr>
      </w:pPr>
    </w:p>
    <w:p w:rsidR="00CA028B" w:rsidRPr="007C5B0A" w:rsidRDefault="00657803" w:rsidP="00CA028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Ответы на п</w:t>
      </w:r>
      <w:r w:rsidR="00CA028B" w:rsidRPr="007C5B0A">
        <w:rPr>
          <w:b/>
          <w:sz w:val="28"/>
          <w:szCs w:val="28"/>
        </w:rPr>
        <w:t>рактические задания по дисциплине</w:t>
      </w:r>
    </w:p>
    <w:p w:rsidR="00CA028B" w:rsidRPr="007C5B0A" w:rsidRDefault="00CA028B" w:rsidP="00CA028B">
      <w:pPr>
        <w:spacing w:line="360" w:lineRule="auto"/>
        <w:jc w:val="center"/>
        <w:rPr>
          <w:b/>
          <w:sz w:val="28"/>
          <w:szCs w:val="28"/>
        </w:rPr>
      </w:pPr>
      <w:r w:rsidRPr="007C5B0A">
        <w:rPr>
          <w:b/>
          <w:sz w:val="28"/>
          <w:szCs w:val="28"/>
        </w:rPr>
        <w:t>«История государства и права России 1/1»</w:t>
      </w:r>
    </w:p>
    <w:p w:rsidR="00CA028B" w:rsidRPr="00CA028B" w:rsidRDefault="00CA028B" w:rsidP="00CA028B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28B">
        <w:rPr>
          <w:rFonts w:ascii="Times New Roman" w:hAnsi="Times New Roman" w:cs="Times New Roman"/>
          <w:b/>
          <w:sz w:val="28"/>
          <w:szCs w:val="28"/>
        </w:rPr>
        <w:t xml:space="preserve">1.Дайте понятие и признаки абсолютизма Петра </w:t>
      </w:r>
      <w:r w:rsidRPr="00CA028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CA028B" w:rsidRDefault="00CA028B" w:rsidP="00CA028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A028B">
        <w:rPr>
          <w:bCs/>
          <w:color w:val="000000" w:themeColor="text1"/>
          <w:sz w:val="28"/>
          <w:szCs w:val="28"/>
        </w:rPr>
        <w:t>Пётр I</w:t>
      </w:r>
      <w:r w:rsidRPr="00CA028B">
        <w:rPr>
          <w:color w:val="000000" w:themeColor="text1"/>
          <w:sz w:val="28"/>
          <w:szCs w:val="28"/>
        </w:rPr>
        <w:t> (1672–1725 гг.) – выдающийся государственный деятель, московский царь из </w:t>
      </w:r>
      <w:hyperlink r:id="rId6" w:history="1">
        <w:r w:rsidRPr="00CA028B">
          <w:rPr>
            <w:color w:val="000000" w:themeColor="text1"/>
            <w:sz w:val="28"/>
            <w:szCs w:val="28"/>
          </w:rPr>
          <w:t>династии Романовых</w:t>
        </w:r>
      </w:hyperlink>
      <w:r w:rsidRPr="00CA028B">
        <w:rPr>
          <w:color w:val="000000" w:themeColor="text1"/>
          <w:sz w:val="28"/>
          <w:szCs w:val="28"/>
        </w:rPr>
        <w:t>, всероссийский император с 1721 года, великий реформатор. При нём Россия стала Российской империей и в государстве произошли глобальные и важные изменения.</w:t>
      </w:r>
      <w:r w:rsidRPr="00CA028B">
        <w:rPr>
          <w:color w:val="000000" w:themeColor="text1"/>
          <w:sz w:val="28"/>
          <w:szCs w:val="28"/>
        </w:rPr>
        <w:br/>
        <w:t>Период правления Петра I принято считать этапом становления абсолютизма в России, однако предпосылки формирования этой политической системы можно проследить и у </w:t>
      </w:r>
      <w:hyperlink r:id="rId7" w:history="1">
        <w:r w:rsidRPr="00CA028B">
          <w:rPr>
            <w:color w:val="000000" w:themeColor="text1"/>
            <w:sz w:val="28"/>
            <w:szCs w:val="28"/>
          </w:rPr>
          <w:t>его отца</w:t>
        </w:r>
      </w:hyperlink>
      <w:r w:rsidRPr="00CA028B">
        <w:rPr>
          <w:color w:val="000000" w:themeColor="text1"/>
          <w:sz w:val="28"/>
          <w:szCs w:val="28"/>
        </w:rPr>
        <w:t>, царя Алексея Михайловича, и гораздо раньше — у Ивана IV Грозного. Историки, проводившие </w:t>
      </w:r>
      <w:hyperlink r:id="rId8" w:history="1">
        <w:r w:rsidRPr="00CA028B">
          <w:rPr>
            <w:color w:val="000000" w:themeColor="text1"/>
            <w:sz w:val="28"/>
            <w:szCs w:val="28"/>
          </w:rPr>
          <w:t>анализ петровских реформ</w:t>
        </w:r>
      </w:hyperlink>
      <w:r w:rsidRPr="00CA028B">
        <w:rPr>
          <w:color w:val="000000" w:themeColor="text1"/>
          <w:sz w:val="28"/>
          <w:szCs w:val="28"/>
        </w:rPr>
        <w:t>, придерживаются разных взглядов на его личное в них участие. Одна группа полагает, что как в </w:t>
      </w:r>
      <w:hyperlink r:id="rId9" w:history="1">
        <w:r w:rsidRPr="00CA028B">
          <w:rPr>
            <w:color w:val="000000" w:themeColor="text1"/>
            <w:sz w:val="28"/>
            <w:szCs w:val="28"/>
          </w:rPr>
          <w:t>составлении программы реформ</w:t>
        </w:r>
      </w:hyperlink>
      <w:r w:rsidRPr="00CA028B">
        <w:rPr>
          <w:color w:val="000000" w:themeColor="text1"/>
          <w:sz w:val="28"/>
          <w:szCs w:val="28"/>
        </w:rPr>
        <w:t>, так и в процессе их осуществления Пётр не играл главной роли (которая была ему приписана как царю). Другая группа историков, наоборот, пишет о </w:t>
      </w:r>
      <w:hyperlink r:id="rId10" w:history="1">
        <w:r w:rsidRPr="00CA028B">
          <w:rPr>
            <w:color w:val="000000" w:themeColor="text1"/>
            <w:sz w:val="28"/>
            <w:szCs w:val="28"/>
          </w:rPr>
          <w:t>большой личной роли Петра I</w:t>
        </w:r>
      </w:hyperlink>
      <w:r w:rsidRPr="00CA028B">
        <w:rPr>
          <w:color w:val="000000" w:themeColor="text1"/>
          <w:sz w:val="28"/>
          <w:szCs w:val="28"/>
        </w:rPr>
        <w:t> в пр</w:t>
      </w:r>
      <w:r>
        <w:rPr>
          <w:color w:val="000000" w:themeColor="text1"/>
          <w:sz w:val="28"/>
          <w:szCs w:val="28"/>
        </w:rPr>
        <w:t>оведении тех или иных реформ.</w:t>
      </w:r>
    </w:p>
    <w:p w:rsidR="00CA028B" w:rsidRDefault="00CA028B" w:rsidP="00CA028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A028B">
        <w:rPr>
          <w:bCs/>
          <w:color w:val="000000" w:themeColor="text1"/>
          <w:sz w:val="28"/>
          <w:szCs w:val="28"/>
        </w:rPr>
        <w:t>Абсолютизм — </w:t>
      </w:r>
      <w:r w:rsidRPr="00CA028B">
        <w:rPr>
          <w:color w:val="000000" w:themeColor="text1"/>
          <w:sz w:val="28"/>
          <w:szCs w:val="28"/>
        </w:rPr>
        <w:t>разновидность монархии, при которой контроль над всеми рычагами управления государством находится в руках верховного правителя (императора/царя) ил</w:t>
      </w:r>
      <w:r>
        <w:rPr>
          <w:color w:val="000000" w:themeColor="text1"/>
          <w:sz w:val="28"/>
          <w:szCs w:val="28"/>
        </w:rPr>
        <w:t>и людей лично им назначенных.</w:t>
      </w:r>
    </w:p>
    <w:p w:rsidR="00CA028B" w:rsidRPr="00CA028B" w:rsidRDefault="00CA028B" w:rsidP="00CA028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A028B">
        <w:rPr>
          <w:bCs/>
          <w:color w:val="000000" w:themeColor="text1"/>
          <w:sz w:val="28"/>
          <w:szCs w:val="28"/>
        </w:rPr>
        <w:t>Признаки абсолютизма:</w:t>
      </w:r>
    </w:p>
    <w:p w:rsidR="00CA028B" w:rsidRPr="00CA028B" w:rsidRDefault="00CA028B" w:rsidP="00CA028B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A028B">
        <w:rPr>
          <w:color w:val="000000" w:themeColor="text1"/>
          <w:sz w:val="28"/>
          <w:szCs w:val="28"/>
        </w:rPr>
        <w:t>Создание общегосударственного аппарата управления, состоящего из </w:t>
      </w:r>
      <w:hyperlink r:id="rId11" w:history="1">
        <w:r w:rsidRPr="00CA028B">
          <w:rPr>
            <w:color w:val="000000" w:themeColor="text1"/>
            <w:sz w:val="28"/>
            <w:szCs w:val="28"/>
          </w:rPr>
          <w:t>чиновников</w:t>
        </w:r>
      </w:hyperlink>
      <w:r w:rsidRPr="00CA028B">
        <w:rPr>
          <w:color w:val="000000" w:themeColor="text1"/>
          <w:sz w:val="28"/>
          <w:szCs w:val="28"/>
        </w:rPr>
        <w:t>.</w:t>
      </w:r>
    </w:p>
    <w:p w:rsidR="00CA028B" w:rsidRPr="00CA028B" w:rsidRDefault="00CA028B" w:rsidP="00CA028B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A028B">
        <w:rPr>
          <w:color w:val="000000" w:themeColor="text1"/>
          <w:sz w:val="28"/>
          <w:szCs w:val="28"/>
        </w:rPr>
        <w:t>Формирование постоянной профессиональной армии.</w:t>
      </w:r>
    </w:p>
    <w:p w:rsidR="00CA028B" w:rsidRPr="00CA028B" w:rsidRDefault="00CA028B" w:rsidP="00CA028B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A028B">
        <w:rPr>
          <w:color w:val="000000" w:themeColor="text1"/>
          <w:sz w:val="28"/>
          <w:szCs w:val="28"/>
        </w:rPr>
        <w:t>Создание государственной налоговой системы.</w:t>
      </w:r>
    </w:p>
    <w:p w:rsidR="00CA028B" w:rsidRPr="00CA028B" w:rsidRDefault="00CA028B" w:rsidP="00CA028B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A028B">
        <w:rPr>
          <w:color w:val="000000" w:themeColor="text1"/>
          <w:sz w:val="28"/>
          <w:szCs w:val="28"/>
        </w:rPr>
        <w:t>Введение единого государственного законодательства и административного устройства.</w:t>
      </w:r>
    </w:p>
    <w:p w:rsidR="00CA028B" w:rsidRPr="00CA028B" w:rsidRDefault="00CA028B" w:rsidP="00CA028B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A028B">
        <w:rPr>
          <w:color w:val="000000" w:themeColor="text1"/>
          <w:sz w:val="28"/>
          <w:szCs w:val="28"/>
        </w:rPr>
        <w:t>Введение единых мер и весов.</w:t>
      </w:r>
    </w:p>
    <w:p w:rsidR="00CA028B" w:rsidRPr="00CA028B" w:rsidRDefault="00CA028B" w:rsidP="00CA028B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A028B">
        <w:rPr>
          <w:color w:val="000000" w:themeColor="text1"/>
          <w:sz w:val="28"/>
          <w:szCs w:val="28"/>
        </w:rPr>
        <w:t>Образование государственной церкви.</w:t>
      </w:r>
    </w:p>
    <w:p w:rsidR="00CA028B" w:rsidRPr="00CA028B" w:rsidRDefault="00CA028B" w:rsidP="00CA028B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A028B">
        <w:rPr>
          <w:color w:val="000000" w:themeColor="text1"/>
          <w:sz w:val="28"/>
          <w:szCs w:val="28"/>
        </w:rPr>
        <w:t>Проведение единой государственной экономической политики.</w:t>
      </w:r>
    </w:p>
    <w:p w:rsidR="00CA028B" w:rsidRPr="007C5B0A" w:rsidRDefault="00CA028B" w:rsidP="00CA028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28B" w:rsidRPr="00CA028B" w:rsidRDefault="00CA028B" w:rsidP="00CA028B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2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2.Укажите черты </w:t>
      </w:r>
      <w:r w:rsidRPr="00CA028B">
        <w:rPr>
          <w:rFonts w:ascii="Times New Roman" w:hAnsi="Times New Roman" w:cs="Times New Roman"/>
          <w:b/>
          <w:iCs/>
          <w:sz w:val="28"/>
          <w:szCs w:val="28"/>
        </w:rPr>
        <w:t>уголовно-карательной политики в XVIII-XIX вв.</w:t>
      </w:r>
    </w:p>
    <w:p w:rsidR="00CA028B" w:rsidRDefault="00CA028B" w:rsidP="00CA028B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CA028B">
        <w:rPr>
          <w:color w:val="000000" w:themeColor="text1"/>
          <w:sz w:val="27"/>
          <w:szCs w:val="27"/>
          <w:shd w:val="clear" w:color="auto" w:fill="FFFFFF"/>
        </w:rPr>
        <w:t xml:space="preserve">В развитии уголовно-карательной политики можно выделять 2 основных этапа: первый – царствование Петра I и его последователей до 1740-х гг. (до воцарения Елизаветы), условно – первая половина XVIII </w:t>
      </w:r>
      <w:proofErr w:type="gramStart"/>
      <w:r w:rsidRPr="00CA028B">
        <w:rPr>
          <w:color w:val="000000" w:themeColor="text1"/>
          <w:sz w:val="27"/>
          <w:szCs w:val="27"/>
          <w:shd w:val="clear" w:color="auto" w:fill="FFFFFF"/>
        </w:rPr>
        <w:t>в</w:t>
      </w:r>
      <w:proofErr w:type="gramEnd"/>
      <w:r w:rsidRPr="00CA028B">
        <w:rPr>
          <w:color w:val="000000" w:themeColor="text1"/>
          <w:sz w:val="27"/>
          <w:szCs w:val="27"/>
          <w:shd w:val="clear" w:color="auto" w:fill="FFFFFF"/>
        </w:rPr>
        <w:t>.; второй – с 1740-х гг. по середину XIX в. Первый этап – это самый </w:t>
      </w:r>
      <w:hyperlink r:id="rId12" w:tooltip="18 век в истории России" w:history="1">
        <w:r w:rsidRPr="00CA028B">
          <w:rPr>
            <w:rStyle w:val="a6"/>
            <w:color w:val="000000" w:themeColor="text1"/>
            <w:sz w:val="27"/>
            <w:szCs w:val="27"/>
            <w:u w:val="none"/>
            <w:shd w:val="clear" w:color="auto" w:fill="FFFFFF"/>
          </w:rPr>
          <w:t>репрессивный и жестокий период в истории России</w:t>
        </w:r>
      </w:hyperlink>
      <w:r w:rsidRPr="00CA028B">
        <w:rPr>
          <w:color w:val="000000" w:themeColor="text1"/>
          <w:sz w:val="27"/>
          <w:szCs w:val="27"/>
          <w:shd w:val="clear" w:color="auto" w:fill="FFFFFF"/>
        </w:rPr>
        <w:t>, а второй – время нарастающего смягчения уголовно-карательной политики государства и довольно сильного влияния западных уголовно-правовых тенденций.</w:t>
      </w:r>
    </w:p>
    <w:p w:rsidR="00CA028B" w:rsidRDefault="00CA028B" w:rsidP="00CA028B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CA028B">
        <w:rPr>
          <w:color w:val="000000" w:themeColor="text1"/>
          <w:sz w:val="27"/>
          <w:szCs w:val="27"/>
          <w:shd w:val="clear" w:color="auto" w:fill="FFFFFF"/>
        </w:rPr>
        <w:t>На рубеже XVII-XVIII вв. утратились многие характеристики уголовной политики и практики Средневековья, терпимая уголовно</w:t>
      </w:r>
      <w:r>
        <w:rPr>
          <w:color w:val="000000" w:themeColor="text1"/>
          <w:sz w:val="27"/>
          <w:szCs w:val="27"/>
          <w:shd w:val="clear" w:color="auto" w:fill="FFFFFF"/>
        </w:rPr>
        <w:t>-</w:t>
      </w:r>
      <w:r w:rsidRPr="00CA028B">
        <w:rPr>
          <w:color w:val="000000" w:themeColor="text1"/>
          <w:sz w:val="27"/>
          <w:szCs w:val="27"/>
          <w:shd w:val="clear" w:color="auto" w:fill="FFFFFF"/>
        </w:rPr>
        <w:t xml:space="preserve">карательная политика Московской Руси сменилась деспотизмом на </w:t>
      </w:r>
      <w:proofErr w:type="gramStart"/>
      <w:r w:rsidRPr="00CA028B">
        <w:rPr>
          <w:color w:val="000000" w:themeColor="text1"/>
          <w:sz w:val="27"/>
          <w:szCs w:val="27"/>
          <w:shd w:val="clear" w:color="auto" w:fill="FFFFFF"/>
        </w:rPr>
        <w:t>западный</w:t>
      </w:r>
      <w:proofErr w:type="gramEnd"/>
      <w:r w:rsidRPr="00CA028B">
        <w:rPr>
          <w:color w:val="000000" w:themeColor="text1"/>
          <w:sz w:val="27"/>
          <w:szCs w:val="27"/>
          <w:shd w:val="clear" w:color="auto" w:fill="FFFFFF"/>
        </w:rPr>
        <w:t xml:space="preserve"> манер. </w:t>
      </w:r>
      <w:r>
        <w:rPr>
          <w:color w:val="000000" w:themeColor="text1"/>
          <w:sz w:val="27"/>
          <w:szCs w:val="27"/>
          <w:shd w:val="clear" w:color="auto" w:fill="FFFFFF"/>
        </w:rPr>
        <w:t>Во-первых, э</w:t>
      </w:r>
      <w:r w:rsidRPr="00CA028B">
        <w:rPr>
          <w:color w:val="000000" w:themeColor="text1"/>
          <w:sz w:val="27"/>
          <w:szCs w:val="27"/>
          <w:shd w:val="clear" w:color="auto" w:fill="FFFFFF"/>
        </w:rPr>
        <w:t>то проявлялось в следующем:</w:t>
      </w:r>
    </w:p>
    <w:p w:rsidR="00CA028B" w:rsidRDefault="00CA028B" w:rsidP="00CA028B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CA028B">
        <w:rPr>
          <w:color w:val="000000" w:themeColor="text1"/>
          <w:sz w:val="27"/>
          <w:szCs w:val="27"/>
          <w:shd w:val="clear" w:color="auto" w:fill="FFFFFF"/>
        </w:rPr>
        <w:t>- стала распространенным видом наказания смертная казнь. Опять стали применяться массовые казни (стрельцов, участников крестьянских волнений), которые не всегда применялись только лишь к виновным: могла проводиться тактика «выжженной земли», смерть могла постигнуть невиновных (родственников), применялась децимация (когда наказывался каждый 10-й по жребию). Кроме опасных деяний, и ранее наказуемых смертью, смертный приговор при Петре мог выноситься за слова «повесить Царя с его указами», «Царь – антихрист». По политическим делам ка</w:t>
      </w:r>
      <w:r>
        <w:rPr>
          <w:color w:val="000000" w:themeColor="text1"/>
          <w:sz w:val="27"/>
          <w:szCs w:val="27"/>
          <w:shd w:val="clear" w:color="auto" w:fill="FFFFFF"/>
        </w:rPr>
        <w:t>знь могла следовать и за умысел</w:t>
      </w:r>
      <w:r w:rsidRPr="00CA028B">
        <w:rPr>
          <w:color w:val="000000" w:themeColor="text1"/>
          <w:sz w:val="27"/>
          <w:szCs w:val="27"/>
          <w:shd w:val="clear" w:color="auto" w:fill="FFFFFF"/>
        </w:rPr>
        <w:t>;</w:t>
      </w:r>
    </w:p>
    <w:p w:rsidR="00CA028B" w:rsidRDefault="00CA028B" w:rsidP="00CA028B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CA028B">
        <w:rPr>
          <w:color w:val="000000" w:themeColor="text1"/>
          <w:sz w:val="27"/>
          <w:szCs w:val="27"/>
          <w:shd w:val="clear" w:color="auto" w:fill="FFFFFF"/>
        </w:rPr>
        <w:t>- стала чаще применяться квалифицированная смертная казнь. На первый план вышли устрашение и причинение мучений преступникам. Квалифицированные виды смертной казни пополнились новыми мучительными видами: колесованием (обычным и с последующим подвешиванием на крюк за ребро), </w:t>
      </w:r>
      <w:hyperlink r:id="rId13" w:tooltip="Крюк и пират Барбоса. Крюк" w:history="1">
        <w:r w:rsidRPr="00CA028B">
          <w:rPr>
            <w:rStyle w:val="a6"/>
            <w:color w:val="000000" w:themeColor="text1"/>
            <w:sz w:val="27"/>
            <w:szCs w:val="27"/>
            <w:u w:val="none"/>
            <w:shd w:val="clear" w:color="auto" w:fill="FFFFFF"/>
          </w:rPr>
          <w:t>простым подвешиванием на крюк за ребро</w:t>
        </w:r>
      </w:hyperlink>
      <w:r w:rsidRPr="00CA028B">
        <w:rPr>
          <w:color w:val="000000" w:themeColor="text1"/>
          <w:sz w:val="27"/>
          <w:szCs w:val="27"/>
          <w:shd w:val="clear" w:color="auto" w:fill="FFFFFF"/>
        </w:rPr>
        <w:t xml:space="preserve">, сжиганием на медленном огне (включая копчение), особыми способами четвертования (с предварительным терзанием тела раскалёнными щипцами, на специальном устройстве). Чаще стало применяться </w:t>
      </w:r>
      <w:proofErr w:type="spellStart"/>
      <w:r w:rsidRPr="00CA028B">
        <w:rPr>
          <w:color w:val="000000" w:themeColor="text1"/>
          <w:sz w:val="27"/>
          <w:szCs w:val="27"/>
          <w:shd w:val="clear" w:color="auto" w:fill="FFFFFF"/>
        </w:rPr>
        <w:t>посажение</w:t>
      </w:r>
      <w:proofErr w:type="spellEnd"/>
      <w:r w:rsidRPr="00CA028B">
        <w:rPr>
          <w:color w:val="000000" w:themeColor="text1"/>
          <w:sz w:val="27"/>
          <w:szCs w:val="27"/>
          <w:shd w:val="clear" w:color="auto" w:fill="FFFFFF"/>
        </w:rPr>
        <w:t xml:space="preserve"> на деревянный или железный кол, четвертование (особенно по политическим делам). Продолжали применяться окапывание в землю, </w:t>
      </w:r>
      <w:proofErr w:type="spellStart"/>
      <w:r w:rsidRPr="00CA028B">
        <w:rPr>
          <w:color w:val="000000" w:themeColor="text1"/>
          <w:sz w:val="27"/>
          <w:szCs w:val="27"/>
          <w:shd w:val="clear" w:color="auto" w:fill="FFFFFF"/>
        </w:rPr>
        <w:t>залитие</w:t>
      </w:r>
      <w:proofErr w:type="spellEnd"/>
      <w:r w:rsidRPr="00CA028B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>
        <w:rPr>
          <w:color w:val="000000" w:themeColor="text1"/>
          <w:sz w:val="27"/>
          <w:szCs w:val="27"/>
          <w:shd w:val="clear" w:color="auto" w:fill="FFFFFF"/>
        </w:rPr>
        <w:t>горла для специальных субъектов</w:t>
      </w:r>
      <w:r w:rsidRPr="00CA028B">
        <w:rPr>
          <w:color w:val="000000" w:themeColor="text1"/>
          <w:sz w:val="27"/>
          <w:szCs w:val="27"/>
          <w:shd w:val="clear" w:color="auto" w:fill="FFFFFF"/>
        </w:rPr>
        <w:t>;</w:t>
      </w:r>
    </w:p>
    <w:p w:rsidR="00CA028B" w:rsidRDefault="00CA028B" w:rsidP="00CA028B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CA028B">
        <w:rPr>
          <w:color w:val="000000" w:themeColor="text1"/>
          <w:sz w:val="27"/>
          <w:szCs w:val="27"/>
          <w:shd w:val="clear" w:color="auto" w:fill="FFFFFF"/>
        </w:rPr>
        <w:lastRenderedPageBreak/>
        <w:t>- более активно стали использоваться пытки на следствии, особенно по политическим делам и делам о вреде государству.</w:t>
      </w:r>
    </w:p>
    <w:p w:rsidR="007506AD" w:rsidRDefault="00CA028B" w:rsidP="00CA028B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CA028B">
        <w:rPr>
          <w:color w:val="000000" w:themeColor="text1"/>
          <w:sz w:val="27"/>
          <w:szCs w:val="27"/>
          <w:shd w:val="clear" w:color="auto" w:fill="FFFFFF"/>
        </w:rPr>
        <w:t>Во-вторых, происходила утрата средневекового символизма наказаний и зависимости их от народно-бытовых и религиозных воззрений. Наказания стали более разнообразными, но бессистемными. Возникли </w:t>
      </w:r>
      <w:hyperlink r:id="rId14" w:tooltip="Безусловные виды освобождения от наказания" w:history="1">
        <w:r w:rsidRPr="00CA028B">
          <w:rPr>
            <w:rStyle w:val="a6"/>
            <w:color w:val="000000" w:themeColor="text1"/>
            <w:sz w:val="27"/>
            <w:szCs w:val="27"/>
            <w:u w:val="none"/>
            <w:shd w:val="clear" w:color="auto" w:fill="FFFFFF"/>
          </w:rPr>
          <w:t>новые наказания</w:t>
        </w:r>
      </w:hyperlink>
      <w:r w:rsidRPr="00CA028B">
        <w:rPr>
          <w:color w:val="000000" w:themeColor="text1"/>
          <w:sz w:val="27"/>
          <w:szCs w:val="27"/>
          <w:shd w:val="clear" w:color="auto" w:fill="FFFFFF"/>
        </w:rPr>
        <w:t xml:space="preserve">: ссылка на галеры, </w:t>
      </w:r>
      <w:proofErr w:type="spellStart"/>
      <w:r w:rsidRPr="00CA028B">
        <w:rPr>
          <w:color w:val="000000" w:themeColor="text1"/>
          <w:sz w:val="27"/>
          <w:szCs w:val="27"/>
          <w:shd w:val="clear" w:color="auto" w:fill="FFFFFF"/>
        </w:rPr>
        <w:t>аркебузирование</w:t>
      </w:r>
      <w:proofErr w:type="spellEnd"/>
      <w:r w:rsidRPr="00CA028B">
        <w:rPr>
          <w:color w:val="000000" w:themeColor="text1"/>
          <w:sz w:val="27"/>
          <w:szCs w:val="27"/>
          <w:shd w:val="clear" w:color="auto" w:fill="FFFFFF"/>
        </w:rPr>
        <w:t xml:space="preserve"> (расстрел), кошки, шпицрутены, </w:t>
      </w:r>
      <w:proofErr w:type="spellStart"/>
      <w:r w:rsidRPr="00CA028B">
        <w:rPr>
          <w:color w:val="000000" w:themeColor="text1"/>
          <w:sz w:val="27"/>
          <w:szCs w:val="27"/>
          <w:shd w:val="clear" w:color="auto" w:fill="FFFFFF"/>
        </w:rPr>
        <w:t>протыкание</w:t>
      </w:r>
      <w:proofErr w:type="spellEnd"/>
      <w:r w:rsidRPr="00CA028B">
        <w:rPr>
          <w:color w:val="000000" w:themeColor="text1"/>
          <w:sz w:val="27"/>
          <w:szCs w:val="27"/>
          <w:shd w:val="clear" w:color="auto" w:fill="FFFFFF"/>
        </w:rPr>
        <w:t xml:space="preserve"> и </w:t>
      </w:r>
      <w:proofErr w:type="spellStart"/>
      <w:r w:rsidRPr="00CA028B">
        <w:rPr>
          <w:color w:val="000000" w:themeColor="text1"/>
          <w:sz w:val="27"/>
          <w:szCs w:val="27"/>
          <w:shd w:val="clear" w:color="auto" w:fill="FFFFFF"/>
        </w:rPr>
        <w:t>прожжение</w:t>
      </w:r>
      <w:proofErr w:type="spellEnd"/>
      <w:r w:rsidRPr="00CA028B">
        <w:rPr>
          <w:color w:val="000000" w:themeColor="text1"/>
          <w:sz w:val="27"/>
          <w:szCs w:val="27"/>
          <w:shd w:val="clear" w:color="auto" w:fill="FFFFFF"/>
        </w:rPr>
        <w:t xml:space="preserve"> языка. Появилась зависимость тяжести наказания от денежного эквивалента украденного (кража имущества на сумму &gt; 20 руб. каралась строже).</w:t>
      </w:r>
    </w:p>
    <w:p w:rsidR="007506AD" w:rsidRDefault="00CA028B" w:rsidP="00CA028B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CA028B">
        <w:rPr>
          <w:color w:val="000000" w:themeColor="text1"/>
          <w:sz w:val="27"/>
          <w:szCs w:val="27"/>
          <w:shd w:val="clear" w:color="auto" w:fill="FFFFFF"/>
        </w:rPr>
        <w:t>В-третьих, уголовно-правовая сфера очень сильно подчинялась петровской теории «государственной пользы». Отсюда и репрессии к раскольникам, и большая наказуемость антигосударственных деяний, и наказуемость смертью самоубийства вместе с глумлением над телами самоубийств и др.</w:t>
      </w:r>
    </w:p>
    <w:p w:rsidR="007506AD" w:rsidRDefault="00CA028B" w:rsidP="00CA028B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CA028B">
        <w:rPr>
          <w:color w:val="000000" w:themeColor="text1"/>
          <w:sz w:val="27"/>
          <w:szCs w:val="27"/>
          <w:shd w:val="clear" w:color="auto" w:fill="FFFFFF"/>
        </w:rPr>
        <w:t>Второму этапу характерно смягчение уголовно-репрессивной политики государства. Основными новшествами здесь были следующие:</w:t>
      </w:r>
    </w:p>
    <w:p w:rsidR="007506AD" w:rsidRDefault="00CA028B" w:rsidP="00CA028B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CA028B">
        <w:rPr>
          <w:color w:val="000000" w:themeColor="text1"/>
          <w:sz w:val="27"/>
          <w:szCs w:val="27"/>
          <w:shd w:val="clear" w:color="auto" w:fill="FFFFFF"/>
        </w:rPr>
        <w:t>- общей вместе с Европой тенденцией было ограничение во второй половине XVIII в. смертной казни с исчезнове</w:t>
      </w:r>
      <w:r w:rsidR="007506AD">
        <w:rPr>
          <w:color w:val="000000" w:themeColor="text1"/>
          <w:sz w:val="27"/>
          <w:szCs w:val="27"/>
          <w:shd w:val="clear" w:color="auto" w:fill="FFFFFF"/>
        </w:rPr>
        <w:t>нием её квалифицированных видов</w:t>
      </w:r>
      <w:r w:rsidRPr="00CA028B">
        <w:rPr>
          <w:color w:val="000000" w:themeColor="text1"/>
          <w:sz w:val="27"/>
          <w:szCs w:val="27"/>
          <w:shd w:val="clear" w:color="auto" w:fill="FFFFFF"/>
        </w:rPr>
        <w:t>;</w:t>
      </w:r>
    </w:p>
    <w:p w:rsidR="007506AD" w:rsidRDefault="00CA028B" w:rsidP="00CA028B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CA028B">
        <w:rPr>
          <w:color w:val="000000" w:themeColor="text1"/>
          <w:sz w:val="27"/>
          <w:szCs w:val="27"/>
          <w:shd w:val="clear" w:color="auto" w:fill="FFFFFF"/>
        </w:rPr>
        <w:t xml:space="preserve">- ограничение пыток началось также с Екатерины II, кнут как пыточное средство и как вид наказания исчез в первой половине XIX </w:t>
      </w:r>
      <w:proofErr w:type="gramStart"/>
      <w:r w:rsidRPr="00CA028B">
        <w:rPr>
          <w:color w:val="000000" w:themeColor="text1"/>
          <w:sz w:val="27"/>
          <w:szCs w:val="27"/>
          <w:shd w:val="clear" w:color="auto" w:fill="FFFFFF"/>
        </w:rPr>
        <w:t>в</w:t>
      </w:r>
      <w:proofErr w:type="gramEnd"/>
      <w:r w:rsidRPr="00CA028B">
        <w:rPr>
          <w:color w:val="000000" w:themeColor="text1"/>
          <w:sz w:val="27"/>
          <w:szCs w:val="27"/>
          <w:shd w:val="clear" w:color="auto" w:fill="FFFFFF"/>
        </w:rPr>
        <w:t>.;</w:t>
      </w:r>
    </w:p>
    <w:p w:rsidR="007506AD" w:rsidRDefault="00CA028B" w:rsidP="00CA028B">
      <w:pPr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CA028B">
        <w:rPr>
          <w:color w:val="000000" w:themeColor="text1"/>
          <w:sz w:val="27"/>
          <w:szCs w:val="27"/>
          <w:shd w:val="clear" w:color="auto" w:fill="FFFFFF"/>
        </w:rPr>
        <w:t>- во второй половине XVIII в. началось постепенное ограничение телесных наказаний (прежде всего, вводились возрастные ограничения);</w:t>
      </w:r>
    </w:p>
    <w:p w:rsidR="00CA028B" w:rsidRDefault="00CA028B" w:rsidP="00CA028B">
      <w:pPr>
        <w:spacing w:line="360" w:lineRule="auto"/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CA028B">
        <w:rPr>
          <w:color w:val="000000" w:themeColor="text1"/>
          <w:sz w:val="27"/>
          <w:szCs w:val="27"/>
          <w:shd w:val="clear" w:color="auto" w:fill="FFFFFF"/>
        </w:rPr>
        <w:t xml:space="preserve">- начался возврат к исправительным целям и средствам в уголовной политике, но </w:t>
      </w:r>
      <w:proofErr w:type="gramStart"/>
      <w:r w:rsidRPr="00CA028B">
        <w:rPr>
          <w:color w:val="000000" w:themeColor="text1"/>
          <w:sz w:val="27"/>
          <w:szCs w:val="27"/>
          <w:shd w:val="clear" w:color="auto" w:fill="FFFFFF"/>
        </w:rPr>
        <w:t>последняя</w:t>
      </w:r>
      <w:proofErr w:type="gramEnd"/>
      <w:r w:rsidRPr="00CA028B">
        <w:rPr>
          <w:color w:val="000000" w:themeColor="text1"/>
          <w:sz w:val="27"/>
          <w:szCs w:val="27"/>
          <w:shd w:val="clear" w:color="auto" w:fill="FFFFFF"/>
        </w:rPr>
        <w:t xml:space="preserve"> всё ещё оставалась жестокой в XVIII в.</w:t>
      </w:r>
    </w:p>
    <w:p w:rsidR="007506AD" w:rsidRDefault="007506AD" w:rsidP="00CA028B">
      <w:pPr>
        <w:spacing w:line="360" w:lineRule="auto"/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</w:p>
    <w:p w:rsidR="007506AD" w:rsidRDefault="007506AD" w:rsidP="00CA028B">
      <w:pPr>
        <w:spacing w:line="360" w:lineRule="auto"/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</w:p>
    <w:p w:rsidR="007506AD" w:rsidRDefault="007506AD" w:rsidP="00CA028B">
      <w:pPr>
        <w:spacing w:line="360" w:lineRule="auto"/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</w:p>
    <w:p w:rsidR="007506AD" w:rsidRDefault="007506AD" w:rsidP="00CA028B">
      <w:pPr>
        <w:spacing w:line="360" w:lineRule="auto"/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</w:p>
    <w:p w:rsidR="007506AD" w:rsidRDefault="007506AD" w:rsidP="00CA028B">
      <w:pPr>
        <w:spacing w:line="360" w:lineRule="auto"/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</w:p>
    <w:p w:rsidR="007506AD" w:rsidRDefault="007506AD" w:rsidP="00CA028B">
      <w:pPr>
        <w:spacing w:line="360" w:lineRule="auto"/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</w:p>
    <w:p w:rsidR="007506AD" w:rsidRPr="007506AD" w:rsidRDefault="007506AD" w:rsidP="007506A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 w:rsidRPr="007506AD">
        <w:rPr>
          <w:b/>
          <w:sz w:val="28"/>
          <w:szCs w:val="28"/>
        </w:rPr>
        <w:t>К числу существенных недостатков Конституции РСФСР 1918 г. ученые относят ее декларативный и классовый характер. Что понимается под указанными недостатками, в каких нормах Конституции они были отражены?</w:t>
      </w:r>
    </w:p>
    <w:p w:rsidR="007506AD" w:rsidRDefault="007506AD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506AD">
        <w:rPr>
          <w:color w:val="000000" w:themeColor="text1"/>
          <w:sz w:val="28"/>
          <w:szCs w:val="28"/>
        </w:rPr>
        <w:t>Классовый характер проявился в избирательной системе. На выборах один голос рабочего равнялся пяти голосам крестьян. Значительная часть взрослого населения (представители бывших эксплуататорских классов; лица, использующие наемный труд; духовенство; офицеры, полицейские и жандармы) становилась «лишенцами», — они не выбирали и не могли быть избраны. Выборы были не только не </w:t>
      </w:r>
      <w:hyperlink r:id="rId15" w:history="1">
        <w:r w:rsidRPr="007506AD">
          <w:rPr>
            <w:color w:val="000000" w:themeColor="text1"/>
            <w:sz w:val="28"/>
            <w:szCs w:val="28"/>
          </w:rPr>
          <w:t>всеобщими и не равными</w:t>
        </w:r>
      </w:hyperlink>
      <w:r w:rsidRPr="007506AD">
        <w:rPr>
          <w:color w:val="000000" w:themeColor="text1"/>
          <w:sz w:val="28"/>
          <w:szCs w:val="28"/>
        </w:rPr>
        <w:t>, но и не прямыми и не тайными. Открытое голосование позволяло властям контролировать избирательный процесс.</w:t>
      </w:r>
      <w:r>
        <w:rPr>
          <w:color w:val="000000" w:themeColor="text1"/>
          <w:sz w:val="28"/>
          <w:szCs w:val="28"/>
        </w:rPr>
        <w:t xml:space="preserve"> </w:t>
      </w:r>
      <w:r w:rsidRPr="007506AD">
        <w:rPr>
          <w:color w:val="000000" w:themeColor="text1"/>
          <w:sz w:val="28"/>
          <w:szCs w:val="28"/>
        </w:rPr>
        <w:t>Декларативный характер означает, что норма провозглашает, возвышенные идеи, которые на самом деле в реальной жи</w:t>
      </w:r>
      <w:r>
        <w:rPr>
          <w:color w:val="000000" w:themeColor="text1"/>
          <w:sz w:val="28"/>
          <w:szCs w:val="28"/>
        </w:rPr>
        <w:t xml:space="preserve">зни не имели никакого значения. </w:t>
      </w:r>
      <w:r w:rsidRPr="007506AD">
        <w:rPr>
          <w:color w:val="000000" w:themeColor="text1"/>
          <w:sz w:val="28"/>
          <w:szCs w:val="28"/>
        </w:rPr>
        <w:t>Данные нормы находятся во втором разделе Конституции РСФСР 1918 года.</w:t>
      </w:r>
    </w:p>
    <w:p w:rsidR="007506AD" w:rsidRDefault="007506AD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506AD" w:rsidRDefault="007506AD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506AD" w:rsidRDefault="007506AD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506AD" w:rsidRDefault="007506AD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506AD" w:rsidRDefault="007506AD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506AD" w:rsidRDefault="007506AD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506AD" w:rsidRDefault="007506AD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506AD" w:rsidRDefault="007506AD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506AD" w:rsidRDefault="007506AD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506AD" w:rsidRDefault="007506AD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506AD" w:rsidRDefault="007506AD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506AD" w:rsidRDefault="007506AD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506AD" w:rsidRDefault="007506AD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506AD" w:rsidRDefault="007506AD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506AD" w:rsidRDefault="007506AD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506AD" w:rsidRPr="007506AD" w:rsidRDefault="007506AD" w:rsidP="007506A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="00AD1841">
        <w:rPr>
          <w:b/>
          <w:sz w:val="28"/>
          <w:szCs w:val="28"/>
        </w:rPr>
        <w:t xml:space="preserve"> </w:t>
      </w:r>
      <w:r w:rsidRPr="007506AD">
        <w:rPr>
          <w:b/>
          <w:sz w:val="28"/>
          <w:szCs w:val="28"/>
        </w:rPr>
        <w:t>В начальный период существования советской власти кодификация затронула только трудовое и семейное право. Такие важные отрасли, как уголовное и гражданское право, получили первые кодексы только в начале 1920-х годов. Почему кодификация началась именно с указанных отраслей?</w:t>
      </w:r>
    </w:p>
    <w:p w:rsidR="007506AD" w:rsidRDefault="00AD1841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841">
        <w:rPr>
          <w:color w:val="000000" w:themeColor="text1"/>
          <w:sz w:val="28"/>
          <w:szCs w:val="28"/>
        </w:rPr>
        <w:t xml:space="preserve">В 1919 году П. И. </w:t>
      </w:r>
      <w:proofErr w:type="spellStart"/>
      <w:r w:rsidRPr="00AD1841">
        <w:rPr>
          <w:color w:val="000000" w:themeColor="text1"/>
          <w:sz w:val="28"/>
          <w:szCs w:val="28"/>
        </w:rPr>
        <w:t>Стучка</w:t>
      </w:r>
      <w:proofErr w:type="spellEnd"/>
      <w:r w:rsidRPr="00AD1841">
        <w:rPr>
          <w:color w:val="000000" w:themeColor="text1"/>
          <w:sz w:val="28"/>
          <w:szCs w:val="28"/>
        </w:rPr>
        <w:t xml:space="preserve"> предложил приступить к кодификации нового закона. Конституция должна была занять первое место. Затем было "социальное право", которое включает в себя семейное право и </w:t>
      </w:r>
      <w:proofErr w:type="gramStart"/>
      <w:r w:rsidRPr="00AD1841">
        <w:rPr>
          <w:color w:val="000000" w:themeColor="text1"/>
          <w:sz w:val="28"/>
          <w:szCs w:val="28"/>
        </w:rPr>
        <w:t>право социального обеспечения</w:t>
      </w:r>
      <w:proofErr w:type="gramEnd"/>
      <w:r w:rsidRPr="00AD1841">
        <w:rPr>
          <w:color w:val="000000" w:themeColor="text1"/>
          <w:sz w:val="28"/>
          <w:szCs w:val="28"/>
        </w:rPr>
        <w:t>. Тогда должны были быть "имущественные права", точнее, нормы, отменяющие и </w:t>
      </w:r>
      <w:hyperlink r:id="rId16" w:history="1">
        <w:r w:rsidRPr="00AD1841">
          <w:rPr>
            <w:rStyle w:val="a6"/>
            <w:color w:val="000000" w:themeColor="text1"/>
            <w:sz w:val="28"/>
            <w:szCs w:val="28"/>
            <w:u w:val="none"/>
          </w:rPr>
          <w:t>ограничивающие эти права</w:t>
        </w:r>
      </w:hyperlink>
      <w:r w:rsidRPr="00AD1841">
        <w:rPr>
          <w:color w:val="000000" w:themeColor="text1"/>
          <w:sz w:val="28"/>
          <w:szCs w:val="28"/>
        </w:rPr>
        <w:t>, а также "допустимость применения пережитков частной собственности переходного времени". Систематизированные таким образом нормы будут представлять собой "обязательное для всех право", в то время как все другие узаконения будут техническими инструкциями. Такой первый подход к вопросу о системе права был обусловлен практической необходимостью, связанной с формированием системы советского законодательства.</w:t>
      </w:r>
    </w:p>
    <w:p w:rsidR="00AD1841" w:rsidRDefault="00AD1841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D1841" w:rsidRDefault="00AD1841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D1841" w:rsidRDefault="00AD1841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D1841" w:rsidRDefault="00AD1841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D1841" w:rsidRDefault="00AD1841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D1841" w:rsidRDefault="00AD1841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D1841" w:rsidRDefault="00AD1841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D1841" w:rsidRDefault="00AD1841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D1841" w:rsidRDefault="00AD1841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D1841" w:rsidRDefault="00AD1841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D1841" w:rsidRDefault="00AD1841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D1841" w:rsidRDefault="00AD1841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D1841" w:rsidRDefault="00AD1841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D1841" w:rsidRDefault="00AD1841" w:rsidP="007506A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D1841" w:rsidRPr="00AD1841" w:rsidRDefault="00AD1841" w:rsidP="00AD184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41">
        <w:rPr>
          <w:rFonts w:ascii="Times New Roman" w:hAnsi="Times New Roman" w:cs="Times New Roman"/>
          <w:b/>
          <w:iCs/>
          <w:sz w:val="28"/>
          <w:szCs w:val="28"/>
        </w:rPr>
        <w:lastRenderedPageBreak/>
        <w:t>5.Ответьте на тестовые вопросы:</w:t>
      </w:r>
    </w:p>
    <w:p w:rsidR="00AD1841" w:rsidRPr="00AD1841" w:rsidRDefault="00AD1841" w:rsidP="00AD1841">
      <w:pPr>
        <w:ind w:left="720"/>
        <w:jc w:val="both"/>
        <w:outlineLvl w:val="0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 xml:space="preserve">1. Какие органы нового типа стали создаваться в едином Русском государстве на рубеже </w:t>
      </w:r>
      <w:r w:rsidRPr="00AD1841">
        <w:rPr>
          <w:rFonts w:eastAsia="Calibri"/>
          <w:sz w:val="28"/>
          <w:szCs w:val="28"/>
          <w:lang w:val="en-US"/>
        </w:rPr>
        <w:t>XV</w:t>
      </w:r>
      <w:r w:rsidRPr="00AD1841">
        <w:rPr>
          <w:rFonts w:eastAsia="Calibri"/>
          <w:sz w:val="28"/>
          <w:szCs w:val="28"/>
        </w:rPr>
        <w:t xml:space="preserve"> – </w:t>
      </w:r>
      <w:r w:rsidRPr="00AD1841">
        <w:rPr>
          <w:rFonts w:eastAsia="Calibri"/>
          <w:sz w:val="28"/>
          <w:szCs w:val="28"/>
          <w:lang w:val="en-US"/>
        </w:rPr>
        <w:t>XVI</w:t>
      </w:r>
      <w:r w:rsidRPr="00AD1841">
        <w:rPr>
          <w:rFonts w:eastAsia="Calibri"/>
          <w:sz w:val="28"/>
          <w:szCs w:val="28"/>
        </w:rPr>
        <w:t xml:space="preserve"> вв.:</w:t>
      </w:r>
    </w:p>
    <w:p w:rsidR="00AD1841" w:rsidRPr="00AD1841" w:rsidRDefault="00AD1841" w:rsidP="00AD1841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AD1841">
        <w:rPr>
          <w:rFonts w:eastAsia="Calibri"/>
          <w:color w:val="FF0000"/>
          <w:sz w:val="28"/>
          <w:szCs w:val="28"/>
        </w:rPr>
        <w:t>А. приказы;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Б. органы сословного представительства;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В. органы наместников и волостелей.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</w:p>
    <w:p w:rsidR="00AD1841" w:rsidRPr="00AD1841" w:rsidRDefault="00AD1841" w:rsidP="00AD1841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2. Какие сферы были наиболее урегулированы нормами Судебник</w:t>
      </w:r>
      <w:proofErr w:type="gramStart"/>
      <w:r w:rsidRPr="00AD1841">
        <w:rPr>
          <w:rFonts w:eastAsia="Calibri"/>
          <w:sz w:val="28"/>
          <w:szCs w:val="28"/>
        </w:rPr>
        <w:t>а Иоа</w:t>
      </w:r>
      <w:proofErr w:type="gramEnd"/>
      <w:r w:rsidRPr="00AD1841">
        <w:rPr>
          <w:rFonts w:eastAsia="Calibri"/>
          <w:sz w:val="28"/>
          <w:szCs w:val="28"/>
        </w:rPr>
        <w:t xml:space="preserve">нна </w:t>
      </w:r>
      <w:r w:rsidRPr="00AD1841">
        <w:rPr>
          <w:rFonts w:eastAsia="Calibri"/>
          <w:sz w:val="28"/>
          <w:szCs w:val="28"/>
          <w:lang w:val="en-US"/>
        </w:rPr>
        <w:t>III</w:t>
      </w:r>
      <w:r w:rsidRPr="00AD1841">
        <w:rPr>
          <w:rFonts w:eastAsia="Calibri"/>
          <w:sz w:val="28"/>
          <w:szCs w:val="28"/>
        </w:rPr>
        <w:t>:</w:t>
      </w:r>
    </w:p>
    <w:p w:rsidR="00AD1841" w:rsidRPr="00AD1841" w:rsidRDefault="00AD1841" w:rsidP="00AD1841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AD1841">
        <w:rPr>
          <w:rFonts w:eastAsia="Calibri"/>
          <w:color w:val="FF0000"/>
          <w:sz w:val="28"/>
          <w:szCs w:val="28"/>
        </w:rPr>
        <w:t>А. гражданско-правовая;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 xml:space="preserve">Б. </w:t>
      </w:r>
      <w:proofErr w:type="gramStart"/>
      <w:r w:rsidRPr="00AD1841">
        <w:rPr>
          <w:rFonts w:eastAsia="Calibri"/>
          <w:sz w:val="28"/>
          <w:szCs w:val="28"/>
        </w:rPr>
        <w:t>гражданско-правовая</w:t>
      </w:r>
      <w:proofErr w:type="gramEnd"/>
      <w:r w:rsidRPr="00AD1841">
        <w:rPr>
          <w:rFonts w:eastAsia="Calibri"/>
          <w:sz w:val="28"/>
          <w:szCs w:val="28"/>
        </w:rPr>
        <w:t xml:space="preserve"> и судопроизводство;</w:t>
      </w:r>
    </w:p>
    <w:p w:rsidR="00AD1841" w:rsidRPr="00AD1841" w:rsidRDefault="00AD1841" w:rsidP="00AD1841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AD1841">
        <w:rPr>
          <w:rFonts w:eastAsia="Calibri"/>
          <w:color w:val="000000" w:themeColor="text1"/>
          <w:sz w:val="28"/>
          <w:szCs w:val="28"/>
        </w:rPr>
        <w:t xml:space="preserve">В. </w:t>
      </w:r>
      <w:proofErr w:type="gramStart"/>
      <w:r w:rsidRPr="00AD1841">
        <w:rPr>
          <w:rFonts w:eastAsia="Calibri"/>
          <w:color w:val="000000" w:themeColor="text1"/>
          <w:sz w:val="28"/>
          <w:szCs w:val="28"/>
        </w:rPr>
        <w:t>уголовно-правовая</w:t>
      </w:r>
      <w:proofErr w:type="gramEnd"/>
      <w:r w:rsidRPr="00AD1841">
        <w:rPr>
          <w:rFonts w:eastAsia="Calibri"/>
          <w:color w:val="000000" w:themeColor="text1"/>
          <w:sz w:val="28"/>
          <w:szCs w:val="28"/>
        </w:rPr>
        <w:t xml:space="preserve"> и судопроизводство.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</w:p>
    <w:p w:rsidR="00AD1841" w:rsidRPr="00AD1841" w:rsidRDefault="00AD1841" w:rsidP="00AD1841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3. Отметьте черту, свойственную русским судебникам: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А. сильное влияние римского права;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Б. наличие кратких, немногословных положений в статьях;</w:t>
      </w:r>
    </w:p>
    <w:p w:rsidR="00AD1841" w:rsidRPr="00DA3D9E" w:rsidRDefault="00AD1841" w:rsidP="00AD1841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DA3D9E">
        <w:rPr>
          <w:rFonts w:eastAsia="Calibri"/>
          <w:color w:val="FF0000"/>
          <w:sz w:val="28"/>
          <w:szCs w:val="28"/>
        </w:rPr>
        <w:t>В. многочисленность судебников.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</w:p>
    <w:p w:rsidR="00AD1841" w:rsidRPr="00AD1841" w:rsidRDefault="00AD1841" w:rsidP="00AD1841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4. Назовите самый значимый и совершенный московский судебник: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А. Сводный Судебник 1606 – 1607 гг.;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 xml:space="preserve">Б.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AD1841">
          <w:rPr>
            <w:rFonts w:eastAsia="Calibri"/>
            <w:sz w:val="28"/>
            <w:szCs w:val="28"/>
          </w:rPr>
          <w:t>1649 г</w:t>
        </w:r>
      </w:smartTag>
      <w:r w:rsidRPr="00AD1841">
        <w:rPr>
          <w:rFonts w:eastAsia="Calibri"/>
          <w:sz w:val="28"/>
          <w:szCs w:val="28"/>
        </w:rPr>
        <w:t>.;</w:t>
      </w:r>
    </w:p>
    <w:p w:rsidR="00AD1841" w:rsidRPr="00DA3D9E" w:rsidRDefault="00AD1841" w:rsidP="00AD1841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DA3D9E">
        <w:rPr>
          <w:rFonts w:eastAsia="Calibri"/>
          <w:color w:val="FF0000"/>
          <w:sz w:val="28"/>
          <w:szCs w:val="28"/>
        </w:rPr>
        <w:t xml:space="preserve">В. Судебник Иоанна </w:t>
      </w:r>
      <w:r w:rsidRPr="00DA3D9E">
        <w:rPr>
          <w:rFonts w:eastAsia="Calibri"/>
          <w:color w:val="FF0000"/>
          <w:sz w:val="28"/>
          <w:szCs w:val="28"/>
          <w:lang w:val="en-US"/>
        </w:rPr>
        <w:t>IV</w:t>
      </w:r>
      <w:r w:rsidRPr="00DA3D9E">
        <w:rPr>
          <w:rFonts w:eastAsia="Calibri"/>
          <w:color w:val="FF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50 г"/>
        </w:smartTagPr>
        <w:r w:rsidRPr="00DA3D9E">
          <w:rPr>
            <w:rFonts w:eastAsia="Calibri"/>
            <w:color w:val="FF0000"/>
            <w:sz w:val="28"/>
            <w:szCs w:val="28"/>
          </w:rPr>
          <w:t>1550 г</w:t>
        </w:r>
      </w:smartTag>
      <w:r w:rsidRPr="00DA3D9E">
        <w:rPr>
          <w:rFonts w:eastAsia="Calibri"/>
          <w:color w:val="FF0000"/>
          <w:sz w:val="28"/>
          <w:szCs w:val="28"/>
        </w:rPr>
        <w:t>.</w:t>
      </w:r>
    </w:p>
    <w:p w:rsidR="00AD1841" w:rsidRPr="00AD1841" w:rsidRDefault="00AD1841" w:rsidP="00AD1841">
      <w:pPr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AD1841" w:rsidRPr="00AD1841" w:rsidRDefault="00AD1841" w:rsidP="00AD1841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 xml:space="preserve">5. Что произошло с монархической властью при Петре </w:t>
      </w:r>
      <w:r w:rsidRPr="00AD1841">
        <w:rPr>
          <w:rFonts w:eastAsia="Calibri"/>
          <w:sz w:val="28"/>
          <w:szCs w:val="28"/>
          <w:lang w:val="en-US"/>
        </w:rPr>
        <w:t>I</w:t>
      </w:r>
      <w:r w:rsidRPr="00AD1841">
        <w:rPr>
          <w:rFonts w:eastAsia="Calibri"/>
          <w:sz w:val="28"/>
          <w:szCs w:val="28"/>
        </w:rPr>
        <w:t>: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А. она получила международное признание;</w:t>
      </w:r>
    </w:p>
    <w:p w:rsidR="00AD1841" w:rsidRPr="00DA3D9E" w:rsidRDefault="00AD1841" w:rsidP="00AD1841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DA3D9E">
        <w:rPr>
          <w:rFonts w:eastAsia="Calibri"/>
          <w:color w:val="FF0000"/>
          <w:sz w:val="28"/>
          <w:szCs w:val="28"/>
        </w:rPr>
        <w:t>Б. была ограничена Сенатом;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В. самодержавие было подменено самовластием.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</w:p>
    <w:p w:rsidR="00AD1841" w:rsidRPr="00AD1841" w:rsidRDefault="00AD1841" w:rsidP="00AD1841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 xml:space="preserve">6. Что можно считать основой борьбы за трон после смерти Петра </w:t>
      </w:r>
      <w:r w:rsidRPr="00AD1841">
        <w:rPr>
          <w:rFonts w:eastAsia="Calibri"/>
          <w:sz w:val="28"/>
          <w:szCs w:val="28"/>
          <w:lang w:val="en-US"/>
        </w:rPr>
        <w:t>I</w:t>
      </w:r>
      <w:r w:rsidRPr="00AD1841">
        <w:rPr>
          <w:rFonts w:eastAsia="Calibri"/>
          <w:sz w:val="28"/>
          <w:szCs w:val="28"/>
        </w:rPr>
        <w:t>: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А. зарубежный фактор;</w:t>
      </w:r>
    </w:p>
    <w:p w:rsidR="00AD1841" w:rsidRPr="00DA3D9E" w:rsidRDefault="00AD1841" w:rsidP="00AD1841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DA3D9E">
        <w:rPr>
          <w:rFonts w:eastAsia="Calibri"/>
          <w:color w:val="FF0000"/>
          <w:sz w:val="28"/>
          <w:szCs w:val="28"/>
        </w:rPr>
        <w:t xml:space="preserve">Б. Указ о престолонаследии </w:t>
      </w:r>
      <w:smartTag w:uri="urn:schemas-microsoft-com:office:smarttags" w:element="metricconverter">
        <w:smartTagPr>
          <w:attr w:name="ProductID" w:val="1722 г"/>
        </w:smartTagPr>
        <w:r w:rsidRPr="00DA3D9E">
          <w:rPr>
            <w:rFonts w:eastAsia="Calibri"/>
            <w:color w:val="FF0000"/>
            <w:sz w:val="28"/>
            <w:szCs w:val="28"/>
          </w:rPr>
          <w:t>1722 г</w:t>
        </w:r>
      </w:smartTag>
      <w:r w:rsidRPr="00DA3D9E">
        <w:rPr>
          <w:rFonts w:eastAsia="Calibri"/>
          <w:color w:val="FF0000"/>
          <w:sz w:val="28"/>
          <w:szCs w:val="28"/>
        </w:rPr>
        <w:t>.;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 xml:space="preserve">В. </w:t>
      </w:r>
      <w:proofErr w:type="spellStart"/>
      <w:r w:rsidRPr="00AD1841">
        <w:rPr>
          <w:rFonts w:eastAsia="Calibri"/>
          <w:sz w:val="28"/>
          <w:szCs w:val="28"/>
        </w:rPr>
        <w:t>неурегулированность</w:t>
      </w:r>
      <w:proofErr w:type="spellEnd"/>
      <w:r w:rsidRPr="00AD1841">
        <w:rPr>
          <w:rFonts w:eastAsia="Calibri"/>
          <w:sz w:val="28"/>
          <w:szCs w:val="28"/>
        </w:rPr>
        <w:t xml:space="preserve"> порядка престолонаследия.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</w:p>
    <w:p w:rsidR="00AD1841" w:rsidRPr="00AD1841" w:rsidRDefault="00AD1841" w:rsidP="00AD1841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 xml:space="preserve">7. Сколько основных звеньев судебной системы было создано по судебной реформе </w:t>
      </w:r>
      <w:smartTag w:uri="urn:schemas-microsoft-com:office:smarttags" w:element="metricconverter">
        <w:smartTagPr>
          <w:attr w:name="ProductID" w:val="1864 г"/>
        </w:smartTagPr>
        <w:r w:rsidRPr="00AD1841">
          <w:rPr>
            <w:rFonts w:eastAsia="Calibri"/>
            <w:sz w:val="28"/>
            <w:szCs w:val="28"/>
          </w:rPr>
          <w:t>1864 г</w:t>
        </w:r>
      </w:smartTag>
      <w:r w:rsidRPr="00AD1841">
        <w:rPr>
          <w:rFonts w:eastAsia="Calibri"/>
          <w:sz w:val="28"/>
          <w:szCs w:val="28"/>
        </w:rPr>
        <w:t>.: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А. две;</w:t>
      </w:r>
    </w:p>
    <w:p w:rsidR="00AD1841" w:rsidRPr="00DA3D9E" w:rsidRDefault="00AD1841" w:rsidP="00AD1841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DA3D9E">
        <w:rPr>
          <w:rFonts w:eastAsia="Calibri"/>
          <w:color w:val="FF0000"/>
          <w:sz w:val="28"/>
          <w:szCs w:val="28"/>
        </w:rPr>
        <w:t>Б. три;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В. четыре.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</w:p>
    <w:p w:rsidR="00AD1841" w:rsidRPr="00AD1841" w:rsidRDefault="00AD1841" w:rsidP="00AD1841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 xml:space="preserve">8. Манифест от 17 октября </w:t>
      </w:r>
      <w:smartTag w:uri="urn:schemas-microsoft-com:office:smarttags" w:element="metricconverter">
        <w:smartTagPr>
          <w:attr w:name="ProductID" w:val="1905 г"/>
        </w:smartTagPr>
        <w:r w:rsidRPr="00AD1841">
          <w:rPr>
            <w:rFonts w:eastAsia="Calibri"/>
            <w:sz w:val="28"/>
            <w:szCs w:val="28"/>
          </w:rPr>
          <w:t>1905 г</w:t>
        </w:r>
      </w:smartTag>
      <w:r w:rsidRPr="00AD1841">
        <w:rPr>
          <w:rFonts w:eastAsia="Calibri"/>
          <w:sz w:val="28"/>
          <w:szCs w:val="28"/>
        </w:rPr>
        <w:t>.: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А. учреждал Государственную думу;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Б. предоставлял политические права подданным;</w:t>
      </w:r>
    </w:p>
    <w:p w:rsidR="00AD1841" w:rsidRPr="00DA3D9E" w:rsidRDefault="00AD1841" w:rsidP="00AD1841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DA3D9E">
        <w:rPr>
          <w:rFonts w:eastAsia="Calibri"/>
          <w:color w:val="FF0000"/>
          <w:sz w:val="28"/>
          <w:szCs w:val="28"/>
        </w:rPr>
        <w:t>В. вводил ограничения в избирательной системе.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</w:p>
    <w:p w:rsidR="00AD1841" w:rsidRPr="00AD1841" w:rsidRDefault="00AD1841" w:rsidP="00AD1841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lastRenderedPageBreak/>
        <w:t>9. В России после учреждения парламента:</w:t>
      </w:r>
    </w:p>
    <w:p w:rsidR="00AD1841" w:rsidRPr="00DA3D9E" w:rsidRDefault="00AD1841" w:rsidP="00AD1841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DA3D9E">
        <w:rPr>
          <w:rFonts w:eastAsia="Calibri"/>
          <w:color w:val="FF0000"/>
          <w:sz w:val="28"/>
          <w:szCs w:val="28"/>
        </w:rPr>
        <w:t>А. Государственная дума являлась нижней палатой, а Государственный совет – верхней;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Б. Государственный совет являлся нижней палатой, а Государственная дума – верхней;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В. лишь Государственная дума составляла отечественный парламент.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</w:p>
    <w:p w:rsidR="00AD1841" w:rsidRPr="00AD1841" w:rsidRDefault="00AD1841" w:rsidP="00AD1841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10. В какой форме проходила февральская революция:</w:t>
      </w:r>
    </w:p>
    <w:p w:rsidR="00AD1841" w:rsidRPr="00DA3D9E" w:rsidRDefault="00AD1841" w:rsidP="00AD1841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DA3D9E">
        <w:rPr>
          <w:rFonts w:eastAsia="Calibri"/>
          <w:color w:val="FF0000"/>
          <w:sz w:val="28"/>
          <w:szCs w:val="28"/>
        </w:rPr>
        <w:t>А. в форме политического переворота;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Б. в форме национальных столкновений;</w:t>
      </w:r>
    </w:p>
    <w:p w:rsidR="00AD1841" w:rsidRPr="00AD1841" w:rsidRDefault="00AD1841" w:rsidP="00AD1841">
      <w:pPr>
        <w:ind w:firstLine="709"/>
        <w:jc w:val="both"/>
        <w:rPr>
          <w:rFonts w:eastAsia="Calibri"/>
          <w:sz w:val="28"/>
          <w:szCs w:val="28"/>
        </w:rPr>
      </w:pPr>
      <w:r w:rsidRPr="00AD1841">
        <w:rPr>
          <w:rFonts w:eastAsia="Calibri"/>
          <w:sz w:val="28"/>
          <w:szCs w:val="28"/>
        </w:rPr>
        <w:t>В. в форме военного переворота.</w:t>
      </w:r>
    </w:p>
    <w:p w:rsidR="00AD1841" w:rsidRDefault="00AD1841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Pr="00DA3D9E" w:rsidRDefault="00DA3D9E" w:rsidP="00DA3D9E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DA3D9E">
        <w:rPr>
          <w:b/>
          <w:color w:val="000000" w:themeColor="text1"/>
          <w:sz w:val="28"/>
          <w:szCs w:val="28"/>
        </w:rPr>
        <w:lastRenderedPageBreak/>
        <w:t>6.Определите из какого законодательного акта XVIII в. сделано данное извлечение:</w:t>
      </w:r>
    </w:p>
    <w:p w:rsidR="00DA3D9E" w:rsidRPr="007C5B0A" w:rsidRDefault="00DA3D9E" w:rsidP="00DA3D9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5B0A">
        <w:rPr>
          <w:sz w:val="28"/>
          <w:szCs w:val="28"/>
        </w:rPr>
        <w:t xml:space="preserve">«Сей Указ не на прошедшие времена, но сего 1714 года действие своѐ имеет. И хотя в прошедшие два месяца такие </w:t>
      </w:r>
      <w:proofErr w:type="gramStart"/>
      <w:r w:rsidRPr="007C5B0A">
        <w:rPr>
          <w:sz w:val="28"/>
          <w:szCs w:val="28"/>
        </w:rPr>
        <w:t>разделы</w:t>
      </w:r>
      <w:proofErr w:type="gramEnd"/>
      <w:r w:rsidRPr="007C5B0A">
        <w:rPr>
          <w:sz w:val="28"/>
          <w:szCs w:val="28"/>
        </w:rPr>
        <w:t xml:space="preserve"> где и сделаны, то оны переделить по сему Указу. А тем, которые до сего года, быть так, как учинены, только дается воля отцам и матерям, </w:t>
      </w:r>
      <w:proofErr w:type="gramStart"/>
      <w:r w:rsidRPr="007C5B0A">
        <w:rPr>
          <w:sz w:val="28"/>
          <w:szCs w:val="28"/>
        </w:rPr>
        <w:t>ежели</w:t>
      </w:r>
      <w:proofErr w:type="gramEnd"/>
      <w:r w:rsidRPr="007C5B0A">
        <w:rPr>
          <w:sz w:val="28"/>
          <w:szCs w:val="28"/>
        </w:rPr>
        <w:t xml:space="preserve"> хотя за несколько лет детей своих разделили, а ныне хотят по сему Указу переделить, и то да будет в их воле».</w:t>
      </w:r>
    </w:p>
    <w:p w:rsidR="00DA3D9E" w:rsidRPr="007C5B0A" w:rsidRDefault="00DA3D9E" w:rsidP="00DA3D9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5B0A">
        <w:rPr>
          <w:sz w:val="28"/>
          <w:szCs w:val="28"/>
        </w:rPr>
        <w:t>Как Вы думаете, какие причины вызвали издание данного Указа?</w:t>
      </w:r>
    </w:p>
    <w:p w:rsidR="00EF1F3E" w:rsidRDefault="00DA3D9E" w:rsidP="00EF1F3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F1F3E">
        <w:rPr>
          <w:color w:val="000000" w:themeColor="text1"/>
          <w:sz w:val="28"/>
          <w:szCs w:val="28"/>
        </w:rPr>
        <w:t>Раскройте его основные положения.</w:t>
      </w:r>
    </w:p>
    <w:p w:rsidR="00EF1F3E" w:rsidRPr="00EF1F3E" w:rsidRDefault="00EF1F3E" w:rsidP="00EF1F3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C5B0A">
        <w:rPr>
          <w:sz w:val="28"/>
          <w:szCs w:val="28"/>
        </w:rPr>
        <w:t>Какие экономические, социальные и юридические последствия имело издание данного Указа?</w:t>
      </w:r>
    </w:p>
    <w:p w:rsidR="00EF1F3E" w:rsidRPr="00EF1F3E" w:rsidRDefault="00EF7610" w:rsidP="00EF1F3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F1F3E">
        <w:rPr>
          <w:color w:val="000000" w:themeColor="text1"/>
          <w:sz w:val="28"/>
          <w:szCs w:val="28"/>
        </w:rPr>
        <w:t xml:space="preserve">Ответ: это Указ о единонаследии. </w:t>
      </w:r>
      <w:r w:rsidR="00EF1F3E" w:rsidRPr="00EF1F3E">
        <w:rPr>
          <w:color w:val="000000" w:themeColor="text1"/>
          <w:sz w:val="28"/>
          <w:szCs w:val="28"/>
        </w:rPr>
        <w:t>Основной причиной, вызвавшей издание Указа, была необходимость упорядочения процесса наследования имущества и предотвращения конфликтов между наследниками. До этого времени процедура наследования была регулируема только обычным правом, что приводило к неоднозначным ситуациям и спорам.</w:t>
      </w:r>
    </w:p>
    <w:p w:rsidR="00EF1F3E" w:rsidRPr="00EF1F3E" w:rsidRDefault="00EF1F3E" w:rsidP="00EF1F3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F1F3E">
        <w:rPr>
          <w:color w:val="000000" w:themeColor="text1"/>
          <w:sz w:val="28"/>
          <w:szCs w:val="28"/>
        </w:rPr>
        <w:t>Основные положения Указа включали следующее:</w:t>
      </w:r>
    </w:p>
    <w:p w:rsidR="00EF1F3E" w:rsidRPr="00EF1F3E" w:rsidRDefault="00EF1F3E" w:rsidP="00EF1F3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F1F3E">
        <w:rPr>
          <w:color w:val="000000" w:themeColor="text1"/>
          <w:sz w:val="28"/>
          <w:szCs w:val="28"/>
        </w:rPr>
        <w:t>- Равное распределение имущества между всеми наследниками без различия по полу и возрасту;</w:t>
      </w:r>
    </w:p>
    <w:p w:rsidR="00EF1F3E" w:rsidRPr="00EF1F3E" w:rsidRDefault="00EF1F3E" w:rsidP="00EF1F3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F1F3E">
        <w:rPr>
          <w:color w:val="000000" w:themeColor="text1"/>
          <w:sz w:val="28"/>
          <w:szCs w:val="28"/>
        </w:rPr>
        <w:t>- Установление права наследования для детей, родившихся после смерти родителей;</w:t>
      </w:r>
    </w:p>
    <w:p w:rsidR="00EF1F3E" w:rsidRPr="00EF1F3E" w:rsidRDefault="00EF1F3E" w:rsidP="00EF1F3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F1F3E">
        <w:rPr>
          <w:color w:val="000000" w:themeColor="text1"/>
          <w:sz w:val="28"/>
          <w:szCs w:val="28"/>
        </w:rPr>
        <w:t>- Введение возможности перераспределения наследственного имущества в соответствии с установленными правилами.</w:t>
      </w:r>
    </w:p>
    <w:p w:rsidR="00EF1F3E" w:rsidRPr="00EF1F3E" w:rsidRDefault="00EF1F3E" w:rsidP="00EF1F3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F1F3E">
        <w:rPr>
          <w:color w:val="000000" w:themeColor="text1"/>
          <w:sz w:val="28"/>
          <w:szCs w:val="28"/>
        </w:rPr>
        <w:t>Издание данного Указа имело значительные экономические, социальные и юридические последствия. В частности:</w:t>
      </w:r>
    </w:p>
    <w:p w:rsidR="00EF1F3E" w:rsidRPr="00EF1F3E" w:rsidRDefault="00EF1F3E" w:rsidP="00EF1F3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F1F3E">
        <w:rPr>
          <w:color w:val="000000" w:themeColor="text1"/>
          <w:sz w:val="28"/>
          <w:szCs w:val="28"/>
        </w:rPr>
        <w:t>- Указ стал важным шагом в развитии гражданского права и законодательства России;</w:t>
      </w:r>
    </w:p>
    <w:p w:rsidR="00EF1F3E" w:rsidRPr="00EF1F3E" w:rsidRDefault="00EF1F3E" w:rsidP="00EF1F3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F1F3E">
        <w:rPr>
          <w:color w:val="000000" w:themeColor="text1"/>
          <w:sz w:val="28"/>
          <w:szCs w:val="28"/>
        </w:rPr>
        <w:t>- Установление равных прав наследования привело к уменьшению социального неравенства и укреплению социальной стабильности;</w:t>
      </w:r>
    </w:p>
    <w:p w:rsidR="00EF1F3E" w:rsidRPr="00EF1F3E" w:rsidRDefault="00EF1F3E" w:rsidP="00EF1F3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F1F3E">
        <w:rPr>
          <w:color w:val="000000" w:themeColor="text1"/>
          <w:sz w:val="28"/>
          <w:szCs w:val="28"/>
        </w:rPr>
        <w:lastRenderedPageBreak/>
        <w:t>- Введение права наследования для детей, родившихся после смерти родителей, дало возможность защитить права малолетних наследников и обеспечить им достойное будущее;</w:t>
      </w:r>
    </w:p>
    <w:p w:rsidR="00EF1F3E" w:rsidRPr="00EF1F3E" w:rsidRDefault="00EF1F3E" w:rsidP="00EF1F3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F1F3E">
        <w:rPr>
          <w:color w:val="000000" w:themeColor="text1"/>
          <w:sz w:val="28"/>
          <w:szCs w:val="28"/>
        </w:rPr>
        <w:t>- Упорядочение процесса наследования привело к ускорению экономического развития России и повышению инвестиционной привлекательности страны.</w:t>
      </w:r>
    </w:p>
    <w:p w:rsidR="00EF7610" w:rsidRPr="00EF1F3E" w:rsidRDefault="00EF7610" w:rsidP="00EF761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A3D9E" w:rsidRPr="00EF1F3E" w:rsidRDefault="00DA3D9E" w:rsidP="00AD184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F25B7" w:rsidRDefault="00EF1F3E" w:rsidP="004F25B7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a8"/>
          <w:i w:val="0"/>
          <w:color w:val="000000" w:themeColor="text1"/>
          <w:sz w:val="28"/>
          <w:szCs w:val="28"/>
        </w:rPr>
      </w:pPr>
      <w:r w:rsidRPr="00EF1F3E">
        <w:rPr>
          <w:rStyle w:val="a8"/>
          <w:i w:val="0"/>
          <w:color w:val="000000" w:themeColor="text1"/>
          <w:sz w:val="28"/>
          <w:szCs w:val="28"/>
        </w:rPr>
        <w:t>7.Смерд Иван купил косу. Однако его сосед заявил, что эта коса является его собственностью, и была у него украдена</w:t>
      </w:r>
      <w:bookmarkStart w:id="0" w:name="_GoBack"/>
      <w:bookmarkEnd w:id="0"/>
      <w:r w:rsidRPr="00EF1F3E">
        <w:rPr>
          <w:rStyle w:val="a8"/>
          <w:i w:val="0"/>
          <w:color w:val="000000" w:themeColor="text1"/>
          <w:sz w:val="28"/>
          <w:szCs w:val="28"/>
        </w:rPr>
        <w:t>, в подтверждение этого сосед представил свидетелей. Как можно решить дело по Русской Правде?</w:t>
      </w:r>
    </w:p>
    <w:p w:rsidR="004F25B7" w:rsidRDefault="004F25B7" w:rsidP="004F25B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Ответ: </w:t>
      </w:r>
      <w:r w:rsidRPr="004F25B7">
        <w:rPr>
          <w:color w:val="000000" w:themeColor="text1"/>
          <w:sz w:val="28"/>
          <w:szCs w:val="28"/>
        </w:rPr>
        <w:t xml:space="preserve">Ст. 37 Русской  </w:t>
      </w:r>
      <w:r>
        <w:rPr>
          <w:color w:val="000000" w:themeColor="text1"/>
          <w:sz w:val="28"/>
          <w:szCs w:val="28"/>
        </w:rPr>
        <w:t>П</w:t>
      </w:r>
      <w:r w:rsidRPr="004F25B7">
        <w:rPr>
          <w:color w:val="000000" w:themeColor="text1"/>
          <w:sz w:val="28"/>
          <w:szCs w:val="28"/>
        </w:rPr>
        <w:t xml:space="preserve">равды «Кто купит на рынке что-нибудь краденое: коня, одежду или скотину, тот должен представить в качестве свидетелей двух свободных людей или торговых пошлин сборщика (мытника); </w:t>
      </w:r>
      <w:proofErr w:type="gramStart"/>
      <w:r w:rsidRPr="004F25B7">
        <w:rPr>
          <w:color w:val="000000" w:themeColor="text1"/>
          <w:sz w:val="28"/>
          <w:szCs w:val="28"/>
        </w:rPr>
        <w:t>если при этом окажется, что он не знает, у кого купил вещь, то свидетелям идти за него к присяге, а истцу взять свою вещь и с пропавшим при вещи проститься, ответчику же проститься с заплаченными за нее деньгами, потому что он не знает, у кого купил вещь.</w:t>
      </w:r>
      <w:proofErr w:type="gramEnd"/>
      <w:r w:rsidRPr="004F25B7">
        <w:rPr>
          <w:color w:val="000000" w:themeColor="text1"/>
          <w:sz w:val="28"/>
          <w:szCs w:val="28"/>
        </w:rPr>
        <w:t xml:space="preserve"> После разузнает ли, у кого купил, взыщет свои деньги с этого продавца, который заплатит и хозяину вещи за </w:t>
      </w:r>
      <w:proofErr w:type="gramStart"/>
      <w:r w:rsidRPr="004F25B7">
        <w:rPr>
          <w:color w:val="000000" w:themeColor="text1"/>
          <w:sz w:val="28"/>
          <w:szCs w:val="28"/>
        </w:rPr>
        <w:t>пропавшее</w:t>
      </w:r>
      <w:proofErr w:type="gramEnd"/>
      <w:r w:rsidRPr="004F25B7">
        <w:rPr>
          <w:color w:val="000000" w:themeColor="text1"/>
          <w:sz w:val="28"/>
          <w:szCs w:val="28"/>
        </w:rPr>
        <w:t xml:space="preserve"> при ней, и князю продажу (штраф)».</w:t>
      </w:r>
    </w:p>
    <w:p w:rsidR="004F25B7" w:rsidRPr="004F25B7" w:rsidRDefault="004F25B7" w:rsidP="004F25B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F25B7">
        <w:rPr>
          <w:color w:val="000000" w:themeColor="text1"/>
          <w:sz w:val="28"/>
          <w:szCs w:val="28"/>
        </w:rPr>
        <w:t>Таким образом, смерд </w:t>
      </w:r>
      <w:r>
        <w:rPr>
          <w:color w:val="000000" w:themeColor="text1"/>
          <w:sz w:val="28"/>
          <w:szCs w:val="28"/>
        </w:rPr>
        <w:t>Иван</w:t>
      </w:r>
      <w:r w:rsidRPr="004F25B7">
        <w:rPr>
          <w:color w:val="000000" w:themeColor="text1"/>
          <w:sz w:val="28"/>
          <w:szCs w:val="28"/>
        </w:rPr>
        <w:t> должен взыскать деньги с продавца украденной вещи и вернуть деньги хозяину вещи.</w:t>
      </w:r>
    </w:p>
    <w:p w:rsidR="004F25B7" w:rsidRDefault="004F25B7" w:rsidP="00EF1F3E">
      <w:pPr>
        <w:pStyle w:val="a5"/>
        <w:tabs>
          <w:tab w:val="left" w:pos="114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p w:rsidR="004F25B7" w:rsidRDefault="004F25B7" w:rsidP="00EF1F3E">
      <w:pPr>
        <w:pStyle w:val="a5"/>
        <w:tabs>
          <w:tab w:val="left" w:pos="114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p w:rsidR="004F25B7" w:rsidRDefault="004F25B7" w:rsidP="00EF1F3E">
      <w:pPr>
        <w:pStyle w:val="a5"/>
        <w:tabs>
          <w:tab w:val="left" w:pos="114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p w:rsidR="004F25B7" w:rsidRDefault="004F25B7" w:rsidP="00EF1F3E">
      <w:pPr>
        <w:pStyle w:val="a5"/>
        <w:tabs>
          <w:tab w:val="left" w:pos="114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p w:rsidR="004F25B7" w:rsidRDefault="004F25B7" w:rsidP="00EF1F3E">
      <w:pPr>
        <w:pStyle w:val="a5"/>
        <w:tabs>
          <w:tab w:val="left" w:pos="114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p w:rsidR="00EF1F3E" w:rsidRPr="00EF1F3E" w:rsidRDefault="00EF1F3E" w:rsidP="00EF1F3E">
      <w:pPr>
        <w:pStyle w:val="a5"/>
        <w:tabs>
          <w:tab w:val="left" w:pos="114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EF1F3E"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ab/>
      </w:r>
    </w:p>
    <w:p w:rsidR="004F25B7" w:rsidRPr="004F25B7" w:rsidRDefault="004F25B7" w:rsidP="004F25B7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8</w:t>
      </w:r>
      <w:r w:rsidR="00EF1F3E" w:rsidRPr="00EF1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.Почему Новгородская и Псковская республики, в отличие от других русских земель, избежали дробления в период политической </w:t>
      </w:r>
      <w:r w:rsidR="00EF1F3E" w:rsidRPr="004F2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раздробленности? </w:t>
      </w:r>
    </w:p>
    <w:p w:rsidR="004F25B7" w:rsidRPr="004F25B7" w:rsidRDefault="004F25B7" w:rsidP="004F25B7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Ответ:</w:t>
      </w:r>
      <w:r w:rsidRPr="004F2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Новгородская и Псковская республики, в отличие от других русских земель, избежали дробления в период политической раздробленности из-за ряда факторов, которые формировали их уникальную политическую структуру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социально-экономическую модель</w:t>
      </w:r>
      <w:r w:rsidRPr="004F25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F25B7" w:rsidRPr="004F25B7" w:rsidRDefault="004F25B7" w:rsidP="004F25B7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5B7">
        <w:rPr>
          <w:rFonts w:ascii="Times New Roman" w:hAnsi="Times New Roman" w:cs="Times New Roman"/>
          <w:color w:val="000000" w:themeColor="text1"/>
          <w:sz w:val="28"/>
          <w:szCs w:val="28"/>
        </w:rPr>
        <w:t>- Географическое положение: Новгородская и Псковская республики располагались на северо-западе Древнерусского государства. Это отдаленное местоположение сделало их менее доступными для внешних завоевателей и соседей, что позволило им сохранить свою независимость и избежать раздробления.</w:t>
      </w:r>
    </w:p>
    <w:p w:rsidR="004F25B7" w:rsidRPr="004F25B7" w:rsidRDefault="004F25B7" w:rsidP="004F25B7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Политическая структура: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F2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Новгороде и Пскове сложилась уникальная </w:t>
      </w:r>
      <w:proofErr w:type="spellStart"/>
      <w:r w:rsidRPr="004F25B7">
        <w:rPr>
          <w:rFonts w:ascii="Times New Roman" w:hAnsi="Times New Roman" w:cs="Times New Roman"/>
          <w:color w:val="000000" w:themeColor="text1"/>
          <w:sz w:val="28"/>
          <w:szCs w:val="28"/>
        </w:rPr>
        <w:t>вецевая</w:t>
      </w:r>
      <w:proofErr w:type="spellEnd"/>
      <w:r w:rsidRPr="004F2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республика — форма самоуправления, при которой власть принадлежала представителям городских общин. Это противопоставляло их феодальной системе многих других русских земель и позволило сохранить стабильность внутри республик.</w:t>
      </w:r>
    </w:p>
    <w:p w:rsidR="004F25B7" w:rsidRPr="004F25B7" w:rsidRDefault="004F25B7" w:rsidP="004F25B7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Экономическая модель: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4F25B7">
        <w:rPr>
          <w:rFonts w:ascii="Times New Roman" w:hAnsi="Times New Roman" w:cs="Times New Roman"/>
          <w:color w:val="000000" w:themeColor="text1"/>
          <w:sz w:val="28"/>
          <w:szCs w:val="28"/>
        </w:rPr>
        <w:t>лагодаря своему географическому положению, Новгород и Псков занимали важное место в торговле между Восточной и Западной Европой, особенно в рамках Ганзейского союза. Экономическая независимость и процветание способствовали сохранению политической стабильности и предотвращению раздробления.</w:t>
      </w:r>
    </w:p>
    <w:p w:rsidR="004F25B7" w:rsidRPr="004F25B7" w:rsidRDefault="004F25B7" w:rsidP="004F25B7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2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Внешняя поддержка: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F25B7">
        <w:rPr>
          <w:rFonts w:ascii="Times New Roman" w:hAnsi="Times New Roman" w:cs="Times New Roman"/>
          <w:color w:val="000000" w:themeColor="text1"/>
          <w:sz w:val="28"/>
          <w:szCs w:val="28"/>
        </w:rPr>
        <w:t>а протяжении истории Новгородская и Псковская республики получали поддержку от соседних государств. Эта поддержка позволила им укрепить свою независимость и сопротивляться давлению со стороны других русских земель.</w:t>
      </w:r>
    </w:p>
    <w:p w:rsidR="004F25B7" w:rsidRPr="00EF1F3E" w:rsidRDefault="004F25B7" w:rsidP="00EF1F3E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1F3E" w:rsidRPr="00EF1F3E" w:rsidRDefault="00EF1F3E" w:rsidP="00EF1F3E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291" w:rsidRPr="00145291" w:rsidRDefault="00EF1F3E" w:rsidP="00145291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9.Какая ответственность предусматривалась согласно Псковской судебной грамоте для судей, выносивших неправосудные решения? </w:t>
      </w:r>
      <w:r w:rsidRPr="00145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Соответствовали ли санкции характеру правонарушения?</w:t>
      </w:r>
    </w:p>
    <w:p w:rsidR="00145291" w:rsidRDefault="004F25B7" w:rsidP="00145291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291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145291" w:rsidRPr="00145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Псковской судебной грамотой, судьи, выносившие неправосудные решения, могли быть привлечены к ответственности. Ответственность предусматривала штрафы и возмещение ущерба стороне, пострадавшей от неправомерного решения. В некоторых случаях, если судья сознательно и злонамеренно выносил неправосудное решение, могут быть применены более строгие меры, такие как лишение земельных владений и изгнание из города. Санкции, предусмотренные Псковской судебной грамотой, в основном соответствовали характеру правонарушения. Однако нужно понимать, что система ответственности в то время была </w:t>
      </w:r>
      <w:proofErr w:type="gramStart"/>
      <w:r w:rsidR="00145291" w:rsidRPr="00145291">
        <w:rPr>
          <w:rFonts w:ascii="Times New Roman" w:hAnsi="Times New Roman" w:cs="Times New Roman"/>
          <w:color w:val="000000" w:themeColor="text1"/>
          <w:sz w:val="28"/>
          <w:szCs w:val="28"/>
        </w:rPr>
        <w:t>значительно отличной</w:t>
      </w:r>
      <w:proofErr w:type="gramEnd"/>
      <w:r w:rsidR="00145291" w:rsidRPr="00145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современных стандартов правосудия, и в некоторых случаях наказания могли быть выше или ниже, чем ожидается сегодня. </w:t>
      </w:r>
    </w:p>
    <w:p w:rsidR="00145291" w:rsidRPr="00145291" w:rsidRDefault="00145291" w:rsidP="00145291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</w:t>
      </w:r>
      <w:r w:rsidRPr="00145291">
        <w:rPr>
          <w:rFonts w:ascii="Times New Roman" w:hAnsi="Times New Roman" w:cs="Times New Roman"/>
          <w:color w:val="000000" w:themeColor="text1"/>
          <w:sz w:val="28"/>
          <w:szCs w:val="28"/>
        </w:rPr>
        <w:t>, Псковская судебная грамота была важным документом, определяющим судебные процедуры и ответственность на территории Псковской земли, и служила основой для развития русского судебного законодательства.</w:t>
      </w:r>
    </w:p>
    <w:p w:rsidR="00EF1F3E" w:rsidRDefault="00EF1F3E" w:rsidP="00EF1F3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25B7" w:rsidRDefault="004F25B7" w:rsidP="00145291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145291" w:rsidRDefault="00145291" w:rsidP="00145291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145291" w:rsidRDefault="00145291" w:rsidP="00145291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145291" w:rsidRDefault="00145291" w:rsidP="00145291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145291" w:rsidRDefault="00145291" w:rsidP="00145291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145291" w:rsidRDefault="00145291" w:rsidP="00145291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145291" w:rsidRDefault="00145291" w:rsidP="00145291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145291" w:rsidRDefault="00145291" w:rsidP="00145291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145291" w:rsidRDefault="00145291" w:rsidP="00145291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145291" w:rsidRPr="00145291" w:rsidRDefault="00145291" w:rsidP="00145291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EF1F3E" w:rsidRPr="00145291" w:rsidRDefault="00EF1F3E" w:rsidP="00EF1F3E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F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Плотник Кузьма нанялся на работу к боярину Всеславу на полтора года. В течение года он исправно выполнял свои обязанности, а затем решил уйти к другому боярину, предложившему Кузьме более выгодные условия. Узнав об этом, Всеслав отказался выплачивать Кузьме заработанные деньги, так как тот не отработал у него положенный срок. Более того, </w:t>
      </w:r>
      <w:r w:rsidRPr="00145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мнению боярина, Кузьма должен был вернуть ему деньги за проживание и питание. </w:t>
      </w:r>
    </w:p>
    <w:p w:rsidR="00EF1F3E" w:rsidRPr="00145291" w:rsidRDefault="00EF1F3E" w:rsidP="00EF1F3E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529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Кто прав в данном споре по Псковской судебной грамоте?</w:t>
      </w:r>
    </w:p>
    <w:p w:rsidR="00EF1F3E" w:rsidRPr="00145291" w:rsidRDefault="00145291" w:rsidP="00EF1F3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2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Ответ: В данном споре виноват Всеслав. Он обязан выплатить все заработанные средства Кузьме, соответственно законам. Но в случае если в рассказе </w:t>
      </w:r>
      <w:proofErr w:type="gramStart"/>
      <w:r w:rsidRPr="001452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идётся и соглашении где были</w:t>
      </w:r>
      <w:proofErr w:type="gramEnd"/>
      <w:r w:rsidRPr="001452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указаны всё условия этой работы, срок, обстановка, питание, и Кузьма не выполнил своих обязательств - Всеслав может не платить деньги, но только если в трудовом акте есть подпись Кузьмы.</w:t>
      </w:r>
    </w:p>
    <w:p w:rsidR="00EF1F3E" w:rsidRPr="00EF1F3E" w:rsidRDefault="00EF1F3E" w:rsidP="00EF1F3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EF1F3E" w:rsidRPr="00EF1F3E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D85"/>
    <w:multiLevelType w:val="hybridMultilevel"/>
    <w:tmpl w:val="4C6068FA"/>
    <w:lvl w:ilvl="0" w:tplc="A894DD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3F2A"/>
    <w:multiLevelType w:val="multilevel"/>
    <w:tmpl w:val="CBD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E81C66"/>
    <w:multiLevelType w:val="multilevel"/>
    <w:tmpl w:val="51A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B54A8"/>
    <w:multiLevelType w:val="multilevel"/>
    <w:tmpl w:val="00E6B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D3811"/>
    <w:multiLevelType w:val="hybridMultilevel"/>
    <w:tmpl w:val="2326BF5C"/>
    <w:lvl w:ilvl="0" w:tplc="B3FA2F40">
      <w:start w:val="10"/>
      <w:numFmt w:val="decimal"/>
      <w:lvlText w:val="%1."/>
      <w:lvlJc w:val="left"/>
      <w:pPr>
        <w:ind w:left="1084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B00F9C"/>
    <w:multiLevelType w:val="multilevel"/>
    <w:tmpl w:val="1110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D50919"/>
    <w:rsid w:val="000D2FB3"/>
    <w:rsid w:val="00145291"/>
    <w:rsid w:val="00171AB4"/>
    <w:rsid w:val="001772DC"/>
    <w:rsid w:val="00187FA0"/>
    <w:rsid w:val="00247793"/>
    <w:rsid w:val="00405A3C"/>
    <w:rsid w:val="004F25B7"/>
    <w:rsid w:val="005138BC"/>
    <w:rsid w:val="00534482"/>
    <w:rsid w:val="00615530"/>
    <w:rsid w:val="00657803"/>
    <w:rsid w:val="006652C7"/>
    <w:rsid w:val="00687E4C"/>
    <w:rsid w:val="006D0D75"/>
    <w:rsid w:val="007506AD"/>
    <w:rsid w:val="007E07F2"/>
    <w:rsid w:val="007E4699"/>
    <w:rsid w:val="00822426"/>
    <w:rsid w:val="009414CB"/>
    <w:rsid w:val="009B6097"/>
    <w:rsid w:val="00AD1841"/>
    <w:rsid w:val="00BB4CCC"/>
    <w:rsid w:val="00CA028B"/>
    <w:rsid w:val="00CA5DF5"/>
    <w:rsid w:val="00D00AFB"/>
    <w:rsid w:val="00D13FD7"/>
    <w:rsid w:val="00D50919"/>
    <w:rsid w:val="00D557ED"/>
    <w:rsid w:val="00D91C99"/>
    <w:rsid w:val="00DA3D9E"/>
    <w:rsid w:val="00DD325C"/>
    <w:rsid w:val="00ED7037"/>
    <w:rsid w:val="00EF1F3E"/>
    <w:rsid w:val="00EF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A02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CA028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506A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EF1F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hdocs.ru/velikij-reformator-petr-i.html" TargetMode="External"/><Relationship Id="rId13" Type="http://schemas.openxmlformats.org/officeDocument/2006/relationships/hyperlink" Target="https://topuch.com/kryuk-i-pirat-barbosa-kryuk/index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sihdocs.ru/obraz-otca-u-yunoshej-i-devushek-vospitannih-materyami-v-nepol.html" TargetMode="External"/><Relationship Id="rId12" Type="http://schemas.openxmlformats.org/officeDocument/2006/relationships/hyperlink" Target="https://topuch.com/18-vek-v-istorii-rossii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ereksiz.org/nikto-ne-doljen-ostavatesya-apatridom-licom-bez-grajdanstva-v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sihdocs.ru/400-letie-dinastii-romanovih.html" TargetMode="External"/><Relationship Id="rId11" Type="http://schemas.openxmlformats.org/officeDocument/2006/relationships/hyperlink" Target="https://psihdocs.ru/urok-literaturi-v-8-klasse-v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limde.com/biznes-plan-igrovogo-kluba-ps-4.html" TargetMode="External"/><Relationship Id="rId10" Type="http://schemas.openxmlformats.org/officeDocument/2006/relationships/hyperlink" Target="https://psihdocs.ru/biografiya-i-nachalo-pravleniya-petra-i-reformi-petra-i-vnesh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ihdocs.ru/aleksandr-vladimirov-general--major-vice--prezident-kollegii-v.html" TargetMode="External"/><Relationship Id="rId14" Type="http://schemas.openxmlformats.org/officeDocument/2006/relationships/hyperlink" Target="https://topuch.com/bezuslovnie-vidi-osvobojdeniya-ot-nakazaniya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2A9A9-8D38-454B-B3B5-955E756F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2499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Пользователь</cp:lastModifiedBy>
  <cp:revision>2</cp:revision>
  <cp:lastPrinted>2019-03-14T09:57:00Z</cp:lastPrinted>
  <dcterms:created xsi:type="dcterms:W3CDTF">2023-04-15T15:56:00Z</dcterms:created>
  <dcterms:modified xsi:type="dcterms:W3CDTF">2023-04-15T15:56:00Z</dcterms:modified>
</cp:coreProperties>
</file>